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pPr w:leftFromText="141" w:rightFromText="141" w:vertAnchor="page" w:horzAnchor="margin" w:tblpY="2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950"/>
        <w:gridCol w:w="3970"/>
      </w:tblGrid>
      <w:tr w:rsidR="003D4B84" w:rsidRPr="003D4B84" w:rsidTr="007707FB">
        <w:trPr>
          <w:trHeight w:val="3798"/>
        </w:trPr>
        <w:tc>
          <w:tcPr>
            <w:tcW w:w="3950" w:type="dxa"/>
          </w:tcPr>
          <w:p w:rsidR="0040325A" w:rsidRPr="00CD340D" w:rsidRDefault="0040325A" w:rsidP="0040325A">
            <w:pPr>
              <w:spacing w:line="276" w:lineRule="auto"/>
              <w:rPr>
                <w:szCs w:val="20"/>
              </w:rPr>
            </w:pPr>
            <w:r w:rsidRPr="00CD340D">
              <w:rPr>
                <w:szCs w:val="20"/>
              </w:rPr>
              <w:t>Lezersraad</w:t>
            </w:r>
            <w:r w:rsidR="003D4B84" w:rsidRPr="00CD340D">
              <w:rPr>
                <w:szCs w:val="20"/>
              </w:rPr>
              <w:fldChar w:fldCharType="begin"/>
            </w:r>
            <w:r w:rsidR="003D4B84" w:rsidRPr="00CD340D">
              <w:rPr>
                <w:szCs w:val="20"/>
              </w:rPr>
              <w:instrText xml:space="preserve"> IF </w:instrText>
            </w:r>
            <w:r w:rsidR="003D4B84" w:rsidRPr="00CD340D">
              <w:rPr>
                <w:szCs w:val="20"/>
              </w:rPr>
              <w:fldChar w:fldCharType="begin"/>
            </w:r>
            <w:r w:rsidR="003D4B84" w:rsidRPr="00CD340D">
              <w:rPr>
                <w:szCs w:val="20"/>
              </w:rPr>
              <w:instrText xml:space="preserve"> MERGEFIELD r_afdeling</w:instrText>
            </w:r>
            <w:r w:rsidR="003D4B84" w:rsidRPr="00CD340D">
              <w:rPr>
                <w:szCs w:val="20"/>
              </w:rPr>
              <w:fldChar w:fldCharType="separate"/>
            </w:r>
            <w:r w:rsidR="006A5F47" w:rsidRPr="00CD340D">
              <w:rPr>
                <w:noProof/>
                <w:szCs w:val="20"/>
              </w:rPr>
              <w:instrText>«r_afdeling»</w:instrText>
            </w:r>
            <w:r w:rsidR="003D4B84" w:rsidRPr="00CD340D">
              <w:rPr>
                <w:szCs w:val="20"/>
              </w:rPr>
              <w:fldChar w:fldCharType="end"/>
            </w:r>
            <w:r w:rsidR="003D4B84" w:rsidRPr="00CD340D">
              <w:rPr>
                <w:szCs w:val="20"/>
              </w:rPr>
              <w:instrText>= "" "" "</w:instrText>
            </w:r>
            <w:r w:rsidR="003D4B84" w:rsidRPr="00CD340D">
              <w:rPr>
                <w:szCs w:val="20"/>
              </w:rPr>
              <w:fldChar w:fldCharType="begin"/>
            </w:r>
            <w:r w:rsidR="003D4B84" w:rsidRPr="00CD340D">
              <w:rPr>
                <w:szCs w:val="20"/>
              </w:rPr>
              <w:instrText xml:space="preserve"> MERGEFIELD r_afdeling</w:instrText>
            </w:r>
            <w:r w:rsidR="003D4B84" w:rsidRPr="00CD340D">
              <w:rPr>
                <w:szCs w:val="20"/>
              </w:rPr>
              <w:fldChar w:fldCharType="separate"/>
            </w:r>
            <w:r w:rsidR="006A5F47" w:rsidRPr="00CD340D">
              <w:rPr>
                <w:noProof/>
                <w:szCs w:val="20"/>
              </w:rPr>
              <w:instrText>«r_afdeling»</w:instrText>
            </w:r>
            <w:r w:rsidR="003D4B84" w:rsidRPr="00CD340D">
              <w:rPr>
                <w:szCs w:val="20"/>
              </w:rPr>
              <w:fldChar w:fldCharType="end"/>
            </w:r>
            <w:r w:rsidR="003D4B84" w:rsidRPr="00CD340D">
              <w:rPr>
                <w:szCs w:val="20"/>
              </w:rPr>
              <w:br/>
              <w:instrText xml:space="preserve">" </w:instrText>
            </w:r>
            <w:r w:rsidR="003D4B84" w:rsidRPr="00CD340D">
              <w:rPr>
                <w:szCs w:val="20"/>
              </w:rPr>
              <w:fldChar w:fldCharType="separate"/>
            </w:r>
            <w:r w:rsidR="006A5F47" w:rsidRPr="00CD340D">
              <w:rPr>
                <w:noProof/>
                <w:szCs w:val="20"/>
              </w:rPr>
              <w:br/>
            </w:r>
            <w:r w:rsidR="003D4B84" w:rsidRPr="00CD340D">
              <w:rPr>
                <w:szCs w:val="20"/>
              </w:rPr>
              <w:fldChar w:fldCharType="end"/>
            </w:r>
            <w:r w:rsidRPr="00CD340D">
              <w:rPr>
                <w:szCs w:val="20"/>
              </w:rPr>
              <w:t>t.a.v. mevrouw M. Pas</w:t>
            </w:r>
          </w:p>
          <w:p w:rsidR="0040325A" w:rsidRPr="00CD340D" w:rsidRDefault="003D4B84" w:rsidP="0040325A">
            <w:pPr>
              <w:spacing w:line="276" w:lineRule="auto"/>
              <w:rPr>
                <w:szCs w:val="20"/>
              </w:rPr>
            </w:pPr>
            <w:r w:rsidRPr="00CD340D">
              <w:rPr>
                <w:szCs w:val="20"/>
              </w:rPr>
              <w:fldChar w:fldCharType="begin"/>
            </w:r>
            <w:r w:rsidRPr="00CD340D">
              <w:rPr>
                <w:szCs w:val="20"/>
              </w:rPr>
              <w:instrText xml:space="preserve"> IF </w:instrText>
            </w:r>
            <w:r w:rsidRPr="00CD340D">
              <w:rPr>
                <w:szCs w:val="20"/>
              </w:rPr>
              <w:fldChar w:fldCharType="begin"/>
            </w:r>
            <w:r w:rsidRPr="00CD340D">
              <w:rPr>
                <w:szCs w:val="20"/>
              </w:rPr>
              <w:instrText xml:space="preserve"> MERGEFIELD r_straat</w:instrText>
            </w:r>
            <w:r w:rsidRPr="00CD340D">
              <w:rPr>
                <w:szCs w:val="20"/>
              </w:rPr>
              <w:fldChar w:fldCharType="separate"/>
            </w:r>
            <w:r w:rsidR="006A5F47" w:rsidRPr="00CD340D">
              <w:rPr>
                <w:noProof/>
                <w:szCs w:val="20"/>
              </w:rPr>
              <w:instrText>«r_straat»</w:instrText>
            </w:r>
            <w:r w:rsidRPr="00CD340D">
              <w:rPr>
                <w:szCs w:val="20"/>
              </w:rPr>
              <w:fldChar w:fldCharType="end"/>
            </w:r>
            <w:r w:rsidRPr="00CD340D">
              <w:rPr>
                <w:szCs w:val="20"/>
              </w:rPr>
              <w:instrText>= "" "" "</w:instrText>
            </w:r>
            <w:r w:rsidRPr="00CD340D">
              <w:rPr>
                <w:szCs w:val="20"/>
              </w:rPr>
              <w:fldChar w:fldCharType="begin"/>
            </w:r>
            <w:r w:rsidRPr="00CD340D">
              <w:rPr>
                <w:szCs w:val="20"/>
              </w:rPr>
              <w:instrText xml:space="preserve"> MERGEFIELD r_straat</w:instrText>
            </w:r>
            <w:r w:rsidRPr="00CD340D">
              <w:rPr>
                <w:szCs w:val="20"/>
              </w:rPr>
              <w:fldChar w:fldCharType="separate"/>
            </w:r>
            <w:r w:rsidR="006A5F47" w:rsidRPr="00CD340D">
              <w:rPr>
                <w:noProof/>
                <w:szCs w:val="20"/>
              </w:rPr>
              <w:instrText>«r_straat»</w:instrText>
            </w:r>
            <w:r w:rsidRPr="00CD340D">
              <w:rPr>
                <w:szCs w:val="20"/>
              </w:rPr>
              <w:fldChar w:fldCharType="end"/>
            </w:r>
            <w:r w:rsidRPr="00CD340D">
              <w:rPr>
                <w:szCs w:val="20"/>
              </w:rPr>
              <w:instrText xml:space="preserve"> " </w:instrText>
            </w:r>
            <w:r w:rsidRPr="00CD340D">
              <w:rPr>
                <w:szCs w:val="20"/>
              </w:rPr>
              <w:fldChar w:fldCharType="separate"/>
            </w:r>
            <w:r w:rsidR="0040325A" w:rsidRPr="00CD340D">
              <w:rPr>
                <w:noProof/>
                <w:szCs w:val="20"/>
              </w:rPr>
              <w:t>Zijtak</w:t>
            </w:r>
            <w:r w:rsidRPr="00CD340D">
              <w:rPr>
                <w:szCs w:val="20"/>
              </w:rPr>
              <w:fldChar w:fldCharType="end"/>
            </w:r>
            <w:r w:rsidR="0040325A" w:rsidRPr="00CD340D">
              <w:rPr>
                <w:szCs w:val="20"/>
              </w:rPr>
              <w:t xml:space="preserve"> 15a</w:t>
            </w:r>
          </w:p>
          <w:p w:rsidR="003D4B84" w:rsidRPr="00873A55" w:rsidRDefault="0040325A" w:rsidP="0040325A">
            <w:pPr>
              <w:spacing w:line="276" w:lineRule="auto"/>
              <w:rPr>
                <w:sz w:val="13"/>
                <w:szCs w:val="18"/>
              </w:rPr>
            </w:pPr>
            <w:r w:rsidRPr="00CD340D">
              <w:rPr>
                <w:noProof/>
                <w:szCs w:val="20"/>
              </w:rPr>
              <w:t>1251 RR Laren</w:t>
            </w:r>
          </w:p>
        </w:tc>
        <w:tc>
          <w:tcPr>
            <w:tcW w:w="3970" w:type="dxa"/>
          </w:tcPr>
          <w:p w:rsidR="00223BBC" w:rsidRPr="00DD3FC2" w:rsidRDefault="00223BBC" w:rsidP="00223BBC">
            <w:pPr>
              <w:pStyle w:val="Kopje"/>
              <w:framePr w:hSpace="0" w:wrap="auto" w:vAnchor="margin" w:hAnchor="text" w:yAlign="inline"/>
            </w:pPr>
            <w:r>
              <w:t>Contactpersoon</w:t>
            </w:r>
          </w:p>
          <w:p w:rsidR="00223BBC" w:rsidRPr="00B221B4" w:rsidRDefault="00AC38A2" w:rsidP="0040325A">
            <w:pPr>
              <w:pStyle w:val="Tekst9pt"/>
              <w:framePr w:hSpace="0" w:wrap="auto" w:vAnchor="margin" w:hAnchor="text" w:yAlign="inline"/>
            </w:pPr>
            <w:sdt>
              <w:sdtPr>
                <w:id w:val="-32122979"/>
                <w:placeholder>
                  <w:docPart w:val="BAEE77456C194C3E9520889E697F1B50"/>
                </w:placeholder>
                <w:text/>
              </w:sdtPr>
              <w:sdtEndPr/>
              <w:sdtContent>
                <w:r w:rsidR="0040325A">
                  <w:t>Marja Geevers</w:t>
                </w:r>
              </w:sdtContent>
            </w:sdt>
          </w:p>
          <w:p w:rsidR="003D4B84" w:rsidRPr="00DD3FC2" w:rsidRDefault="00223BBC" w:rsidP="003266A5">
            <w:pPr>
              <w:pStyle w:val="Kopje"/>
              <w:framePr w:hSpace="0" w:wrap="auto" w:vAnchor="margin" w:hAnchor="text" w:yAlign="inline"/>
            </w:pPr>
            <w:r>
              <w:t>Telefoon</w:t>
            </w:r>
          </w:p>
          <w:p w:rsidR="00DD3FC2" w:rsidRDefault="005A2AE8" w:rsidP="0040325A">
            <w:pPr>
              <w:pStyle w:val="Tekst9pt"/>
              <w:framePr w:hSpace="0" w:wrap="auto" w:vAnchor="margin" w:hAnchor="text" w:yAlign="inline"/>
            </w:pPr>
            <w:r>
              <w:t>0622974755</w:t>
            </w:r>
          </w:p>
          <w:p w:rsidR="003D4B84" w:rsidRPr="00DD3FC2" w:rsidRDefault="003D4B84" w:rsidP="003266A5">
            <w:pPr>
              <w:pStyle w:val="Kopje"/>
              <w:framePr w:hSpace="0" w:wrap="auto" w:vAnchor="margin" w:hAnchor="text" w:yAlign="inline"/>
            </w:pPr>
            <w:r w:rsidRPr="00DD3FC2">
              <w:t>E-mail</w:t>
            </w:r>
          </w:p>
          <w:p w:rsidR="00223BBC" w:rsidRDefault="003266A5" w:rsidP="0040325A">
            <w:pPr>
              <w:pStyle w:val="Tekst9pt"/>
              <w:framePr w:hSpace="0" w:wrap="auto" w:vAnchor="margin" w:hAnchor="text" w:yAlign="inline"/>
            </w:pPr>
            <w:r>
              <w:t xml:space="preserve"> </w:t>
            </w:r>
            <w:sdt>
              <w:sdtPr>
                <w:id w:val="-1678267929"/>
                <w:placeholder>
                  <w:docPart w:val="751ADC69E90646DFA43F2A352B04123F"/>
                </w:placeholder>
                <w:text/>
              </w:sdtPr>
              <w:sdtEndPr/>
              <w:sdtContent>
                <w:r w:rsidR="0040325A">
                  <w:t>marja.geevers</w:t>
                </w:r>
              </w:sdtContent>
            </w:sdt>
            <w:r w:rsidR="0070647F" w:rsidRPr="003266A5">
              <w:t>@kb.nl</w:t>
            </w:r>
          </w:p>
          <w:p w:rsidR="00223BBC" w:rsidRPr="00DD3FC2" w:rsidRDefault="00223BBC" w:rsidP="00223BBC">
            <w:pPr>
              <w:pStyle w:val="Kopje"/>
              <w:framePr w:hSpace="0" w:wrap="auto" w:vAnchor="margin" w:hAnchor="text" w:yAlign="inline"/>
            </w:pPr>
            <w:r w:rsidRPr="00DD3FC2">
              <w:t>Onze ref.</w:t>
            </w:r>
          </w:p>
          <w:p w:rsidR="00223BBC" w:rsidRPr="00B221B4" w:rsidRDefault="00AC38A2" w:rsidP="0040325A">
            <w:pPr>
              <w:pStyle w:val="Tekst9pt"/>
              <w:framePr w:hSpace="0" w:wrap="auto" w:vAnchor="margin" w:hAnchor="text" w:yAlign="inline"/>
            </w:pPr>
            <w:sdt>
              <w:sdtPr>
                <w:id w:val="1926379072"/>
                <w:placeholder>
                  <w:docPart w:val="C2FC951E20754C6ABCFDE09DC4A01510"/>
                </w:placeholder>
                <w:text/>
              </w:sdtPr>
              <w:sdtEndPr/>
              <w:sdtContent>
                <w:r w:rsidR="00FD35C7">
                  <w:t>2019-00471</w:t>
                </w:r>
              </w:sdtContent>
            </w:sdt>
          </w:p>
          <w:p w:rsidR="00223BBC" w:rsidRDefault="00223BBC" w:rsidP="00223BBC">
            <w:pPr>
              <w:pStyle w:val="Tekst9pt"/>
              <w:framePr w:hSpace="0" w:wrap="auto" w:vAnchor="margin" w:hAnchor="text" w:yAlign="inline"/>
            </w:pPr>
          </w:p>
          <w:p w:rsidR="00223BBC" w:rsidRPr="003266A5" w:rsidRDefault="00223BBC" w:rsidP="00223BBC">
            <w:pPr>
              <w:pStyle w:val="Tekst9pt"/>
              <w:framePr w:hSpace="0" w:wrap="auto" w:vAnchor="margin" w:hAnchor="text" w:yAlign="inline"/>
              <w:jc w:val="left"/>
            </w:pPr>
          </w:p>
        </w:tc>
      </w:tr>
      <w:tr w:rsidR="008C652F" w:rsidRPr="003D4B84" w:rsidTr="007707FB">
        <w:trPr>
          <w:trHeight w:val="620"/>
        </w:trPr>
        <w:tc>
          <w:tcPr>
            <w:tcW w:w="3950" w:type="dxa"/>
          </w:tcPr>
          <w:p w:rsidR="008C652F" w:rsidRPr="00DD3FC2" w:rsidRDefault="008C652F" w:rsidP="003266A5">
            <w:pPr>
              <w:pStyle w:val="Kopje"/>
              <w:framePr w:hSpace="0" w:wrap="auto" w:vAnchor="margin" w:hAnchor="text" w:yAlign="inline"/>
              <w:jc w:val="left"/>
            </w:pPr>
            <w:r w:rsidRPr="00DD3FC2">
              <w:t>Datum</w:t>
            </w:r>
          </w:p>
          <w:sdt>
            <w:sdtPr>
              <w:id w:val="-288359861"/>
              <w:placeholder>
                <w:docPart w:val="5091D47233664A6FAF95BCAE51BC768A"/>
              </w:placeholder>
              <w:date w:fullDate="2019-11-14T00:00:00Z">
                <w:dateFormat w:val="d MMMM yyyy"/>
                <w:lid w:val="nl-NL"/>
                <w:storeMappedDataAs w:val="dateTime"/>
                <w:calendar w:val="gregorian"/>
              </w:date>
            </w:sdtPr>
            <w:sdtEndPr/>
            <w:sdtContent>
              <w:p w:rsidR="008C652F" w:rsidRPr="00873A55" w:rsidRDefault="0040325A" w:rsidP="003266A5">
                <w:pPr>
                  <w:pStyle w:val="Tekst9pt"/>
                  <w:framePr w:hSpace="0" w:wrap="auto" w:vAnchor="margin" w:hAnchor="text" w:yAlign="inline"/>
                  <w:jc w:val="left"/>
                </w:pPr>
                <w:r>
                  <w:t>14 november 2019</w:t>
                </w:r>
              </w:p>
            </w:sdtContent>
          </w:sdt>
        </w:tc>
        <w:tc>
          <w:tcPr>
            <w:tcW w:w="3970" w:type="dxa"/>
          </w:tcPr>
          <w:p w:rsidR="008C652F" w:rsidRDefault="008C652F" w:rsidP="00676E9C">
            <w:pPr>
              <w:pStyle w:val="Geenafstand"/>
              <w:rPr>
                <w:sz w:val="18"/>
                <w:szCs w:val="18"/>
              </w:rPr>
            </w:pPr>
          </w:p>
          <w:p w:rsidR="008C652F" w:rsidRPr="00DD3FC2" w:rsidRDefault="008C652F" w:rsidP="00676E9C">
            <w:pPr>
              <w:rPr>
                <w:rFonts w:ascii="Calibri" w:hAnsi="Calibri"/>
                <w:b/>
                <w:szCs w:val="20"/>
              </w:rPr>
            </w:pPr>
          </w:p>
        </w:tc>
      </w:tr>
      <w:tr w:rsidR="003D4B84" w:rsidTr="007707FB">
        <w:tc>
          <w:tcPr>
            <w:tcW w:w="3950" w:type="dxa"/>
          </w:tcPr>
          <w:p w:rsidR="003D4B84" w:rsidRPr="00DD3FC2" w:rsidRDefault="003D4B84" w:rsidP="003266A5">
            <w:pPr>
              <w:pStyle w:val="Kopje"/>
              <w:framePr w:hSpace="0" w:wrap="auto" w:vAnchor="margin" w:hAnchor="text" w:yAlign="inline"/>
              <w:jc w:val="left"/>
            </w:pPr>
            <w:r w:rsidRPr="00DD3FC2">
              <w:t>Betreft</w:t>
            </w:r>
          </w:p>
          <w:p w:rsidR="003D4B84" w:rsidRDefault="00AC38A2" w:rsidP="0040325A">
            <w:pPr>
              <w:pStyle w:val="Tekst9pt"/>
              <w:framePr w:hSpace="0" w:wrap="auto" w:vAnchor="margin" w:hAnchor="text" w:yAlign="inline"/>
              <w:jc w:val="left"/>
            </w:pPr>
            <w:sdt>
              <w:sdtPr>
                <w:id w:val="621353347"/>
                <w:placeholder>
                  <w:docPart w:val="2727193FC12D44348DAAA871F7783439"/>
                </w:placeholder>
                <w:text/>
              </w:sdtPr>
              <w:sdtEndPr/>
              <w:sdtContent>
                <w:r w:rsidR="0040325A">
                  <w:t>Reactie op uw advies toepassing beeldbeschrijving</w:t>
                </w:r>
              </w:sdtContent>
            </w:sdt>
          </w:p>
        </w:tc>
        <w:tc>
          <w:tcPr>
            <w:tcW w:w="3970" w:type="dxa"/>
          </w:tcPr>
          <w:p w:rsidR="003D4B84" w:rsidRPr="00AA11EB" w:rsidRDefault="003D4B84" w:rsidP="00676E9C">
            <w:pPr>
              <w:pStyle w:val="iteminhoud"/>
              <w:rPr>
                <w:rFonts w:asciiTheme="minorHAnsi" w:hAnsiTheme="minorHAnsi" w:cstheme="minorHAnsi"/>
              </w:rPr>
            </w:pPr>
          </w:p>
        </w:tc>
      </w:tr>
      <w:tr w:rsidR="003D4B84" w:rsidTr="007707FB">
        <w:trPr>
          <w:trHeight w:val="518"/>
        </w:trPr>
        <w:tc>
          <w:tcPr>
            <w:tcW w:w="7920" w:type="dxa"/>
            <w:gridSpan w:val="2"/>
          </w:tcPr>
          <w:p w:rsidR="003D4B84" w:rsidRDefault="003D4B84" w:rsidP="005A2AE8">
            <w:pPr>
              <w:tabs>
                <w:tab w:val="left" w:pos="1500"/>
              </w:tabs>
              <w:spacing w:line="180" w:lineRule="atLeast"/>
              <w:rPr>
                <w:sz w:val="18"/>
                <w:szCs w:val="18"/>
              </w:rPr>
            </w:pPr>
          </w:p>
          <w:p w:rsidR="00FD35C7" w:rsidRPr="00FD35C7" w:rsidRDefault="00FD35C7" w:rsidP="005A2AE8">
            <w:pPr>
              <w:tabs>
                <w:tab w:val="left" w:pos="1500"/>
              </w:tabs>
              <w:spacing w:line="180" w:lineRule="atLeast"/>
              <w:rPr>
                <w:rFonts w:eastAsia="Times New Roman" w:cstheme="minorHAnsi"/>
                <w:szCs w:val="20"/>
                <w:lang w:eastAsia="nl-NL"/>
              </w:rPr>
            </w:pPr>
            <w:r w:rsidRPr="00FD35C7">
              <w:rPr>
                <w:rFonts w:eastAsia="Times New Roman" w:cstheme="minorHAnsi"/>
                <w:szCs w:val="20"/>
                <w:lang w:eastAsia="nl-NL"/>
              </w:rPr>
              <w:t>Beste Leden,</w:t>
            </w:r>
          </w:p>
          <w:p w:rsidR="00FD35C7" w:rsidRPr="00AA11EB" w:rsidRDefault="00FD35C7" w:rsidP="005A2AE8">
            <w:pPr>
              <w:tabs>
                <w:tab w:val="left" w:pos="1500"/>
              </w:tabs>
              <w:spacing w:line="180" w:lineRule="atLeast"/>
              <w:rPr>
                <w:sz w:val="18"/>
                <w:szCs w:val="18"/>
              </w:rPr>
            </w:pPr>
          </w:p>
        </w:tc>
      </w:tr>
      <w:tr w:rsidR="003D4B84" w:rsidTr="007707FB">
        <w:trPr>
          <w:trHeight w:val="2500"/>
        </w:trPr>
        <w:tc>
          <w:tcPr>
            <w:tcW w:w="7920" w:type="dxa"/>
            <w:gridSpan w:val="2"/>
          </w:tcPr>
          <w:p w:rsidR="005A2AE8" w:rsidRPr="005A2AE8" w:rsidRDefault="005A2AE8" w:rsidP="005A2AE8">
            <w:pPr>
              <w:spacing w:line="180" w:lineRule="atLeast"/>
              <w:rPr>
                <w:rFonts w:eastAsia="Times New Roman" w:cstheme="minorHAnsi"/>
                <w:szCs w:val="20"/>
                <w:lang w:eastAsia="nl-NL"/>
              </w:rPr>
            </w:pPr>
            <w:r w:rsidRPr="005A2AE8">
              <w:rPr>
                <w:rFonts w:eastAsia="Times New Roman" w:cstheme="minorHAnsi"/>
                <w:szCs w:val="20"/>
                <w:lang w:eastAsia="nl-NL"/>
              </w:rPr>
              <w:t xml:space="preserve">In september 2019 ontving de KB van u een advies ten aanzien van de toepassing van beeldbeschrijving, waarvoor nogmaals hartelijk dank. </w:t>
            </w:r>
          </w:p>
          <w:p w:rsidR="005A2AE8" w:rsidRPr="005A2AE8" w:rsidRDefault="005A2AE8" w:rsidP="005A2AE8">
            <w:pPr>
              <w:spacing w:line="180" w:lineRule="atLeast"/>
              <w:rPr>
                <w:rFonts w:eastAsia="Times New Roman" w:cstheme="minorHAnsi"/>
                <w:szCs w:val="20"/>
                <w:lang w:eastAsia="nl-NL"/>
              </w:rPr>
            </w:pPr>
          </w:p>
          <w:p w:rsidR="005A2AE8" w:rsidRPr="005A2AE8" w:rsidRDefault="005A2AE8" w:rsidP="005A2AE8">
            <w:pPr>
              <w:spacing w:line="180" w:lineRule="atLeast"/>
              <w:rPr>
                <w:rFonts w:eastAsia="Times New Roman" w:cstheme="minorHAnsi"/>
                <w:szCs w:val="20"/>
                <w:lang w:eastAsia="nl-NL"/>
              </w:rPr>
            </w:pPr>
            <w:r w:rsidRPr="005A2AE8">
              <w:rPr>
                <w:rFonts w:eastAsia="Times New Roman" w:cstheme="minorHAnsi"/>
                <w:szCs w:val="20"/>
                <w:lang w:eastAsia="nl-NL"/>
              </w:rPr>
              <w:t xml:space="preserve">De raad beschrijft uitgebreid en helder de diverse aspecten m.b.t. zowel het maken van beeldbeschrijving als de beleving er van door de lezer. Vooral ook het cognitieve aspect is een belangrijke inbreng. Het advies geeft inzichten die aan het denken zetten. </w:t>
            </w:r>
          </w:p>
          <w:p w:rsidR="005A2AE8" w:rsidRPr="005A2AE8" w:rsidRDefault="005A2AE8" w:rsidP="005A2AE8">
            <w:pPr>
              <w:spacing w:line="180" w:lineRule="atLeast"/>
              <w:rPr>
                <w:rFonts w:eastAsia="Times New Roman" w:cstheme="minorHAnsi"/>
                <w:szCs w:val="20"/>
                <w:lang w:eastAsia="nl-NL"/>
              </w:rPr>
            </w:pPr>
            <w:r w:rsidRPr="005A2AE8">
              <w:rPr>
                <w:rFonts w:eastAsia="Times New Roman" w:cstheme="minorHAnsi"/>
                <w:szCs w:val="20"/>
                <w:lang w:eastAsia="nl-NL"/>
              </w:rPr>
              <w:t xml:space="preserve">De KB heeft het advies gedeeld met Dedicon, CBB en BPL. </w:t>
            </w:r>
          </w:p>
          <w:p w:rsidR="005A2AE8" w:rsidRPr="005A2AE8" w:rsidRDefault="005A2AE8" w:rsidP="005A2AE8">
            <w:pPr>
              <w:spacing w:line="180" w:lineRule="atLeast"/>
              <w:rPr>
                <w:rFonts w:eastAsia="Times New Roman" w:cstheme="minorHAnsi"/>
                <w:szCs w:val="20"/>
                <w:lang w:eastAsia="nl-NL"/>
              </w:rPr>
            </w:pPr>
            <w:r w:rsidRPr="005A2AE8">
              <w:rPr>
                <w:rFonts w:eastAsia="Times New Roman" w:cstheme="minorHAnsi"/>
                <w:szCs w:val="20"/>
                <w:lang w:eastAsia="nl-NL"/>
              </w:rPr>
              <w:t xml:space="preserve">De raad geeft in haar brief vijf adviezen, te weten a tot en met e. De KB is het in principe eens met alle adviezen maar tekent aan dat advies b – het doen van onderzoek naar cognitieve belasting – vanuit onze expertise en doelstelling niet binnen haar verantwoordelijkheid en/of macht valt. </w:t>
            </w:r>
          </w:p>
          <w:p w:rsidR="005A2AE8" w:rsidRPr="005A2AE8" w:rsidRDefault="005A2AE8" w:rsidP="005A2AE8">
            <w:pPr>
              <w:spacing w:line="180" w:lineRule="atLeast"/>
              <w:rPr>
                <w:rFonts w:eastAsia="Times New Roman" w:cstheme="minorHAnsi"/>
                <w:szCs w:val="20"/>
                <w:lang w:eastAsia="nl-NL"/>
              </w:rPr>
            </w:pPr>
          </w:p>
          <w:p w:rsidR="005A2AE8" w:rsidRPr="005A2AE8" w:rsidRDefault="005A2AE8" w:rsidP="005A2AE8">
            <w:pPr>
              <w:spacing w:line="180" w:lineRule="atLeast"/>
              <w:rPr>
                <w:rFonts w:eastAsia="Times New Roman" w:cstheme="minorHAnsi"/>
                <w:szCs w:val="20"/>
                <w:lang w:eastAsia="nl-NL"/>
              </w:rPr>
            </w:pPr>
            <w:r w:rsidRPr="005A2AE8">
              <w:rPr>
                <w:rFonts w:eastAsia="Times New Roman" w:cstheme="minorHAnsi"/>
                <w:szCs w:val="20"/>
                <w:lang w:eastAsia="nl-NL"/>
              </w:rPr>
              <w:t>KB geeft n.a.v. uw advies groen licht voor een vervolgpilot bij Dedicon. Het plan hiervoor wordt mede op basis van inzichten uit uw advies herschreven. De uitkomsten van de pilot worden t.z.t. met u gedeeld. Ook in de uitwerking van Groslijst Projecten 2020 zal het advies van de raad daar waar van toepassing worden meegenomen.</w:t>
            </w:r>
          </w:p>
          <w:p w:rsidR="005A2AE8" w:rsidRPr="005A2AE8" w:rsidRDefault="005A2AE8" w:rsidP="005A2AE8">
            <w:pPr>
              <w:spacing w:line="180" w:lineRule="atLeast"/>
              <w:rPr>
                <w:rFonts w:eastAsia="Times New Roman" w:cstheme="minorHAnsi"/>
                <w:szCs w:val="20"/>
                <w:lang w:eastAsia="nl-NL"/>
              </w:rPr>
            </w:pPr>
          </w:p>
          <w:p w:rsidR="005A2AE8" w:rsidRPr="005A2AE8" w:rsidRDefault="005A2AE8" w:rsidP="005A2AE8">
            <w:pPr>
              <w:spacing w:line="180" w:lineRule="atLeast"/>
              <w:rPr>
                <w:rFonts w:eastAsia="Times New Roman" w:cstheme="minorHAnsi"/>
                <w:szCs w:val="20"/>
                <w:lang w:eastAsia="nl-NL"/>
              </w:rPr>
            </w:pPr>
            <w:r w:rsidRPr="005A2AE8">
              <w:rPr>
                <w:rFonts w:eastAsia="Times New Roman" w:cstheme="minorHAnsi"/>
                <w:szCs w:val="20"/>
                <w:lang w:eastAsia="nl-NL"/>
              </w:rPr>
              <w:t xml:space="preserve">Tot slot: het onderwerp beeld blijft zeker op de agenda. Binnen de KB zelf spreken we ook met onze onderzoeksafdeling over beeldbeschrijving. We houden de Lezersraad op de hoogte en organiseren een themabijeenkomst wanneer relevant. </w:t>
            </w:r>
          </w:p>
          <w:p w:rsidR="005A2AE8" w:rsidRPr="005A2AE8" w:rsidRDefault="005A2AE8" w:rsidP="005A2AE8">
            <w:pPr>
              <w:spacing w:line="180" w:lineRule="atLeast"/>
              <w:rPr>
                <w:rFonts w:eastAsia="Times New Roman" w:cstheme="minorHAnsi"/>
                <w:szCs w:val="20"/>
                <w:lang w:eastAsia="nl-NL"/>
              </w:rPr>
            </w:pPr>
          </w:p>
          <w:p w:rsidR="005A2AE8" w:rsidRPr="005A2AE8" w:rsidRDefault="005A2AE8" w:rsidP="005A2AE8">
            <w:pPr>
              <w:spacing w:line="180" w:lineRule="atLeast"/>
              <w:rPr>
                <w:rFonts w:eastAsia="Times New Roman" w:cstheme="minorHAnsi"/>
                <w:szCs w:val="20"/>
                <w:lang w:eastAsia="nl-NL"/>
              </w:rPr>
            </w:pPr>
            <w:r w:rsidRPr="005A2AE8">
              <w:rPr>
                <w:rFonts w:eastAsia="Times New Roman" w:cstheme="minorHAnsi"/>
                <w:szCs w:val="20"/>
                <w:lang w:eastAsia="nl-NL"/>
              </w:rPr>
              <w:t xml:space="preserve">Wij hebben in verband met de diverse projecten ook Dedicon om een reactie gevraagd. Dedicon heeft het advies ook met veel interesse gelezen en intern besproken. Hun reactie is als volgt: </w:t>
            </w:r>
          </w:p>
          <w:p w:rsidR="005A2AE8" w:rsidRPr="005A2AE8" w:rsidRDefault="005A2AE8" w:rsidP="005A2AE8">
            <w:pPr>
              <w:spacing w:line="180" w:lineRule="atLeast"/>
              <w:rPr>
                <w:rFonts w:eastAsia="Times New Roman" w:cstheme="minorHAnsi"/>
                <w:szCs w:val="20"/>
                <w:lang w:eastAsia="nl-NL"/>
              </w:rPr>
            </w:pPr>
            <w:r w:rsidRPr="005A2AE8">
              <w:rPr>
                <w:rFonts w:eastAsia="Times New Roman" w:cstheme="minorHAnsi"/>
                <w:szCs w:val="20"/>
                <w:lang w:eastAsia="nl-NL"/>
              </w:rPr>
              <w:t xml:space="preserve">Met veel zijn wij het eens en bij een aantal punten hebben we vragen of een (iets) andere kijk. </w:t>
            </w:r>
          </w:p>
          <w:p w:rsidR="005A2AE8" w:rsidRDefault="005A2AE8" w:rsidP="005A2AE8">
            <w:pPr>
              <w:spacing w:line="180" w:lineRule="atLeast"/>
              <w:rPr>
                <w:rFonts w:eastAsia="Times New Roman" w:cstheme="minorHAnsi"/>
                <w:szCs w:val="20"/>
                <w:lang w:eastAsia="nl-NL"/>
              </w:rPr>
            </w:pPr>
          </w:p>
          <w:p w:rsidR="005A2AE8" w:rsidRPr="005A2AE8" w:rsidRDefault="005A2AE8" w:rsidP="005A2AE8">
            <w:pPr>
              <w:spacing w:line="180" w:lineRule="atLeast"/>
              <w:rPr>
                <w:rFonts w:eastAsia="Times New Roman" w:cstheme="minorHAnsi"/>
                <w:szCs w:val="20"/>
                <w:lang w:eastAsia="nl-NL"/>
              </w:rPr>
            </w:pPr>
          </w:p>
          <w:p w:rsidR="005A2AE8" w:rsidRPr="005A2AE8" w:rsidRDefault="005A2AE8" w:rsidP="005A2AE8">
            <w:pPr>
              <w:spacing w:line="180" w:lineRule="atLeast"/>
              <w:rPr>
                <w:rFonts w:eastAsia="Times New Roman" w:cstheme="minorHAnsi"/>
                <w:szCs w:val="20"/>
                <w:lang w:eastAsia="nl-NL"/>
              </w:rPr>
            </w:pPr>
            <w:r w:rsidRPr="005A2AE8">
              <w:rPr>
                <w:rFonts w:eastAsia="Times New Roman" w:cstheme="minorHAnsi"/>
                <w:szCs w:val="20"/>
                <w:lang w:eastAsia="nl-NL"/>
              </w:rPr>
              <w:lastRenderedPageBreak/>
              <w:t>Eerst een paar overwegingen van algemene strekking:</w:t>
            </w:r>
          </w:p>
          <w:p w:rsidR="005A2AE8" w:rsidRPr="005A2AE8" w:rsidRDefault="005A2AE8" w:rsidP="005A2AE8">
            <w:pPr>
              <w:spacing w:line="180" w:lineRule="atLeast"/>
              <w:rPr>
                <w:rFonts w:eastAsia="Times New Roman" w:cstheme="minorHAnsi"/>
                <w:szCs w:val="20"/>
                <w:lang w:eastAsia="nl-NL"/>
              </w:rPr>
            </w:pPr>
          </w:p>
          <w:p w:rsidR="005A2AE8" w:rsidRPr="005A2AE8" w:rsidRDefault="005A2AE8" w:rsidP="005A2AE8">
            <w:pPr>
              <w:pStyle w:val="Lijstalinea"/>
              <w:numPr>
                <w:ilvl w:val="0"/>
                <w:numId w:val="4"/>
              </w:numPr>
              <w:spacing w:line="180" w:lineRule="atLeast"/>
              <w:rPr>
                <w:rFonts w:eastAsia="Times New Roman" w:cstheme="minorHAnsi"/>
                <w:szCs w:val="20"/>
                <w:lang w:eastAsia="nl-NL"/>
              </w:rPr>
            </w:pPr>
            <w:r w:rsidRPr="005A2AE8">
              <w:rPr>
                <w:rFonts w:eastAsia="Times New Roman" w:cstheme="minorHAnsi"/>
                <w:szCs w:val="20"/>
                <w:lang w:eastAsia="nl-NL"/>
              </w:rPr>
              <w:t>De driedeling in de domeinen informatie (wat zie je), kennis (hoe ziet het eruit) en sfeer (wat doet het met je) doet recht aan de complexiteit van het beeld en hoe deze te beschrijven;</w:t>
            </w:r>
          </w:p>
          <w:p w:rsidR="005A2AE8" w:rsidRPr="005A2AE8" w:rsidRDefault="005A2AE8" w:rsidP="005A2AE8">
            <w:pPr>
              <w:pStyle w:val="Lijstalinea"/>
              <w:numPr>
                <w:ilvl w:val="0"/>
                <w:numId w:val="4"/>
              </w:numPr>
              <w:spacing w:line="180" w:lineRule="atLeast"/>
              <w:rPr>
                <w:rFonts w:eastAsia="Times New Roman" w:cstheme="minorHAnsi"/>
                <w:szCs w:val="20"/>
                <w:lang w:eastAsia="nl-NL"/>
              </w:rPr>
            </w:pPr>
            <w:r w:rsidRPr="005A2AE8">
              <w:rPr>
                <w:rFonts w:eastAsia="Times New Roman" w:cstheme="minorHAnsi"/>
                <w:szCs w:val="20"/>
                <w:lang w:eastAsia="nl-NL"/>
              </w:rPr>
              <w:t>De weging van de drie domeinen onderling (punt 5 v.h. advies) en de samenstelling van het beoogde lezerspubliek (punt 17 v.h. advies), heeft grote impact op aard en uitgebreidheid van de beschrijving;</w:t>
            </w:r>
          </w:p>
          <w:p w:rsidR="005A2AE8" w:rsidRPr="005A2AE8" w:rsidRDefault="005A2AE8" w:rsidP="005A2AE8">
            <w:pPr>
              <w:pStyle w:val="Lijstalinea"/>
              <w:numPr>
                <w:ilvl w:val="0"/>
                <w:numId w:val="4"/>
              </w:numPr>
              <w:spacing w:line="180" w:lineRule="atLeast"/>
              <w:rPr>
                <w:rFonts w:eastAsia="Times New Roman" w:cstheme="minorHAnsi"/>
                <w:szCs w:val="20"/>
                <w:lang w:eastAsia="nl-NL"/>
              </w:rPr>
            </w:pPr>
            <w:r w:rsidRPr="005A2AE8">
              <w:rPr>
                <w:rFonts w:eastAsia="Times New Roman" w:cstheme="minorHAnsi"/>
                <w:szCs w:val="20"/>
                <w:lang w:eastAsia="nl-NL"/>
              </w:rPr>
              <w:t>Cognitieve belasting wordt terecht genoemd als een belangrijke afweging bij het invoeren van beeldbeschrijving. A picture paints a thousand words. Wellicht, maar het lezen van duizend woorden is tijdrovend en belastend, zeker als het de opbouw en strekking van een artikel doorkruist. Hier moet en zal de producent (Dedicon) rekening mee houden;</w:t>
            </w:r>
          </w:p>
          <w:p w:rsidR="005A2AE8" w:rsidRPr="005A2AE8" w:rsidRDefault="005A2AE8" w:rsidP="005A2AE8">
            <w:pPr>
              <w:pStyle w:val="Lijstalinea"/>
              <w:numPr>
                <w:ilvl w:val="0"/>
                <w:numId w:val="4"/>
              </w:numPr>
              <w:spacing w:line="180" w:lineRule="atLeast"/>
              <w:rPr>
                <w:rFonts w:eastAsia="Times New Roman" w:cstheme="minorHAnsi"/>
                <w:szCs w:val="20"/>
                <w:lang w:eastAsia="nl-NL"/>
              </w:rPr>
            </w:pPr>
            <w:r w:rsidRPr="005A2AE8">
              <w:rPr>
                <w:rFonts w:eastAsia="Times New Roman" w:cstheme="minorHAnsi"/>
                <w:szCs w:val="20"/>
                <w:lang w:eastAsia="nl-NL"/>
              </w:rPr>
              <w:t>De Raad is kritisch waar het om beschrijving van sfeer (wat doet het met je) gaat en roept op subjectieve of waarderende termen te vermijden (punt 18 v.h. advies). Een sfeerbeschrijving kan echter niet zonder interpretatie gemaakt worden.  Toegegeven, als de auteur al een kwalificatie van het opgenomen beeld geeft, moet die van de producent (Dedicon) achterwege blijven. Maar wat te doen als de auteur er niets over meldt of erger: slechts meldt dat het plaatje/de foto voor zich spreekt?</w:t>
            </w:r>
          </w:p>
          <w:p w:rsidR="005A2AE8" w:rsidRPr="005A2AE8" w:rsidRDefault="005A2AE8" w:rsidP="005A2AE8">
            <w:pPr>
              <w:pStyle w:val="Lijstalinea"/>
              <w:numPr>
                <w:ilvl w:val="0"/>
                <w:numId w:val="4"/>
              </w:numPr>
              <w:spacing w:line="180" w:lineRule="atLeast"/>
              <w:rPr>
                <w:rFonts w:eastAsia="Times New Roman" w:cstheme="minorHAnsi"/>
                <w:szCs w:val="20"/>
                <w:lang w:eastAsia="nl-NL"/>
              </w:rPr>
            </w:pPr>
            <w:r w:rsidRPr="005A2AE8">
              <w:rPr>
                <w:rFonts w:eastAsia="Times New Roman" w:cstheme="minorHAnsi"/>
                <w:szCs w:val="20"/>
                <w:lang w:eastAsia="nl-NL"/>
              </w:rPr>
              <w:t>Dedicon vult aan dat niet alleen de auteur van de tekst, maar ook de maker van het beeld een bedoeling heeft. Beschrijving van de bedoeling van de beeldmaker kan een waardevolle functie hebben, zeker als de beelden onderdeel zijn van gedeeld cultureel erfgoed (zoals het winterlandschap van Avercamp) of een actueel maatschappelijk debat (foto van lange wachtrij bij top van de Mount Everest).</w:t>
            </w:r>
          </w:p>
          <w:p w:rsidR="005A2AE8" w:rsidRPr="005A2AE8" w:rsidRDefault="005A2AE8" w:rsidP="005A2AE8">
            <w:pPr>
              <w:spacing w:line="180" w:lineRule="atLeast"/>
              <w:rPr>
                <w:rFonts w:eastAsia="Times New Roman" w:cstheme="minorHAnsi"/>
                <w:szCs w:val="20"/>
                <w:lang w:eastAsia="nl-NL"/>
              </w:rPr>
            </w:pPr>
          </w:p>
          <w:p w:rsidR="005A2AE8" w:rsidRPr="005A2AE8" w:rsidRDefault="005A2AE8" w:rsidP="005A2AE8">
            <w:pPr>
              <w:spacing w:line="180" w:lineRule="atLeast"/>
              <w:rPr>
                <w:rFonts w:eastAsia="Times New Roman" w:cstheme="minorHAnsi"/>
                <w:szCs w:val="20"/>
                <w:lang w:eastAsia="nl-NL"/>
              </w:rPr>
            </w:pPr>
            <w:r w:rsidRPr="005A2AE8">
              <w:rPr>
                <w:rFonts w:eastAsia="Times New Roman" w:cstheme="minorHAnsi"/>
                <w:szCs w:val="20"/>
                <w:lang w:eastAsia="nl-NL"/>
              </w:rPr>
              <w:t>Het rapport sluit af met vijf adviezen. Hierop kort een eerste reactie van Dedicon:</w:t>
            </w:r>
          </w:p>
          <w:p w:rsidR="005A2AE8" w:rsidRPr="005A2AE8" w:rsidRDefault="005A2AE8" w:rsidP="005A2AE8">
            <w:pPr>
              <w:spacing w:line="180" w:lineRule="atLeast"/>
              <w:rPr>
                <w:rFonts w:eastAsia="Times New Roman" w:cstheme="minorHAnsi"/>
                <w:szCs w:val="20"/>
                <w:lang w:eastAsia="nl-NL"/>
              </w:rPr>
            </w:pPr>
          </w:p>
          <w:p w:rsidR="005A2AE8" w:rsidRPr="005A2AE8" w:rsidRDefault="005A2AE8" w:rsidP="005A2AE8">
            <w:pPr>
              <w:pStyle w:val="Lijstalinea"/>
              <w:numPr>
                <w:ilvl w:val="0"/>
                <w:numId w:val="5"/>
              </w:numPr>
              <w:spacing w:line="180" w:lineRule="atLeast"/>
              <w:rPr>
                <w:rFonts w:eastAsia="Times New Roman" w:cstheme="minorHAnsi"/>
                <w:szCs w:val="20"/>
                <w:lang w:eastAsia="nl-NL"/>
              </w:rPr>
            </w:pPr>
            <w:r w:rsidRPr="005A2AE8">
              <w:rPr>
                <w:rFonts w:eastAsia="Times New Roman" w:cstheme="minorHAnsi"/>
                <w:szCs w:val="20"/>
                <w:lang w:eastAsia="nl-NL"/>
              </w:rPr>
              <w:t>Dedicon zal per onderzoek steeds goed overwegen welke methodiek het best aansluit gegeven de visuele beperkingen van betrokkenen (en niet alleen op online enquêtes vertrouwen);</w:t>
            </w:r>
          </w:p>
          <w:p w:rsidR="005A2AE8" w:rsidRPr="005A2AE8" w:rsidRDefault="005A2AE8" w:rsidP="005A2AE8">
            <w:pPr>
              <w:pStyle w:val="Lijstalinea"/>
              <w:numPr>
                <w:ilvl w:val="0"/>
                <w:numId w:val="5"/>
              </w:numPr>
              <w:spacing w:line="180" w:lineRule="atLeast"/>
              <w:rPr>
                <w:rFonts w:eastAsia="Times New Roman" w:cstheme="minorHAnsi"/>
                <w:szCs w:val="20"/>
                <w:lang w:eastAsia="nl-NL"/>
              </w:rPr>
            </w:pPr>
            <w:r w:rsidRPr="005A2AE8">
              <w:rPr>
                <w:rFonts w:eastAsia="Times New Roman" w:cstheme="minorHAnsi"/>
                <w:szCs w:val="20"/>
                <w:lang w:eastAsia="nl-NL"/>
              </w:rPr>
              <w:t>Dedicon onderschrijft de ernst van cognitieve belasting veroorzaakt door beeldbeschrijving, maar is niet in een positie hier (wetenschappelijk) onderzoek naar te doen;</w:t>
            </w:r>
          </w:p>
          <w:p w:rsidR="005A2AE8" w:rsidRPr="005A2AE8" w:rsidRDefault="005A2AE8" w:rsidP="005A2AE8">
            <w:pPr>
              <w:pStyle w:val="Lijstalinea"/>
              <w:numPr>
                <w:ilvl w:val="0"/>
                <w:numId w:val="5"/>
              </w:numPr>
              <w:spacing w:line="180" w:lineRule="atLeast"/>
              <w:rPr>
                <w:rFonts w:eastAsia="Times New Roman" w:cstheme="minorHAnsi"/>
                <w:szCs w:val="20"/>
                <w:lang w:eastAsia="nl-NL"/>
              </w:rPr>
            </w:pPr>
            <w:r w:rsidRPr="005A2AE8">
              <w:rPr>
                <w:rFonts w:eastAsia="Times New Roman" w:cstheme="minorHAnsi"/>
                <w:szCs w:val="20"/>
                <w:lang w:eastAsia="nl-NL"/>
              </w:rPr>
              <w:t>Dedicon zal in de daartoe geëigende onderzoeken varianten van beeldbeschrijvingen opnemen en vragen welke het best voldoet. Nauwgezette beschrijving hoeft niet altijd de beste te zijn;</w:t>
            </w:r>
          </w:p>
          <w:p w:rsidR="005A2AE8" w:rsidRPr="005A2AE8" w:rsidRDefault="005A2AE8" w:rsidP="005A2AE8">
            <w:pPr>
              <w:pStyle w:val="Lijstalinea"/>
              <w:numPr>
                <w:ilvl w:val="0"/>
                <w:numId w:val="5"/>
              </w:numPr>
              <w:spacing w:line="180" w:lineRule="atLeast"/>
              <w:rPr>
                <w:rFonts w:eastAsia="Times New Roman" w:cstheme="minorHAnsi"/>
                <w:szCs w:val="20"/>
                <w:lang w:eastAsia="nl-NL"/>
              </w:rPr>
            </w:pPr>
            <w:r w:rsidRPr="005A2AE8">
              <w:rPr>
                <w:rFonts w:eastAsia="Times New Roman" w:cstheme="minorHAnsi"/>
                <w:szCs w:val="20"/>
                <w:lang w:eastAsia="nl-NL"/>
              </w:rPr>
              <w:t>Als een beeld eenmaal beschreven is (in tekst) kan deze zowel in de gesproken als in de braille versie gelijkelijk worden opgenomen. Punt 8 van het advies gaat ook over het verschil tussen vroeg- en laatblinden. Lezers van het brailleboek/krant behoren in het algemeen tot de eerste groep. Dedicon vraagt zich af of de behoefte aan beeldbeschrijving van de braillelezer niet afwijkt van die van de gesproken boek lezer. Dit zal een punt van aandacht zijn in het komende onderzoek;</w:t>
            </w:r>
          </w:p>
          <w:p w:rsidR="005A2AE8" w:rsidRPr="005A2AE8" w:rsidRDefault="005A2AE8" w:rsidP="005A2AE8">
            <w:pPr>
              <w:pStyle w:val="Lijstalinea"/>
              <w:numPr>
                <w:ilvl w:val="0"/>
                <w:numId w:val="5"/>
              </w:numPr>
              <w:spacing w:line="180" w:lineRule="atLeast"/>
              <w:rPr>
                <w:rFonts w:eastAsia="Times New Roman" w:cstheme="minorHAnsi"/>
                <w:szCs w:val="20"/>
                <w:lang w:eastAsia="nl-NL"/>
              </w:rPr>
            </w:pPr>
            <w:r w:rsidRPr="005A2AE8">
              <w:rPr>
                <w:rFonts w:eastAsia="Times New Roman" w:cstheme="minorHAnsi"/>
                <w:szCs w:val="20"/>
                <w:lang w:eastAsia="nl-NL"/>
              </w:rPr>
              <w:t>Dedicon heeft een goed internationaal netwerk (IFLA, Daisy, EdrLab, Nordic Countries) en wil ook dubbelwerk voorkomen.</w:t>
            </w:r>
          </w:p>
          <w:p w:rsidR="005A2AE8" w:rsidRPr="005A2AE8" w:rsidRDefault="005A2AE8" w:rsidP="005A2AE8">
            <w:pPr>
              <w:spacing w:line="180" w:lineRule="atLeast"/>
              <w:rPr>
                <w:rFonts w:eastAsia="Times New Roman" w:cstheme="minorHAnsi"/>
                <w:szCs w:val="20"/>
                <w:lang w:eastAsia="nl-NL"/>
              </w:rPr>
            </w:pPr>
          </w:p>
          <w:p w:rsidR="005A2AE8" w:rsidRPr="005A2AE8" w:rsidRDefault="005A2AE8" w:rsidP="005A2AE8">
            <w:pPr>
              <w:spacing w:line="180" w:lineRule="atLeast"/>
              <w:rPr>
                <w:rFonts w:eastAsia="Times New Roman" w:cstheme="minorHAnsi"/>
                <w:szCs w:val="20"/>
                <w:lang w:eastAsia="nl-NL"/>
              </w:rPr>
            </w:pPr>
            <w:r w:rsidRPr="005A2AE8">
              <w:rPr>
                <w:rFonts w:eastAsia="Times New Roman" w:cstheme="minorHAnsi"/>
                <w:szCs w:val="20"/>
                <w:lang w:eastAsia="nl-NL"/>
              </w:rPr>
              <w:t xml:space="preserve">Met vriendelijke groet, </w:t>
            </w:r>
          </w:p>
          <w:p w:rsidR="005A2AE8" w:rsidRDefault="005A2AE8" w:rsidP="005A2AE8">
            <w:pPr>
              <w:spacing w:line="180" w:lineRule="atLeast"/>
              <w:rPr>
                <w:rFonts w:eastAsia="Times New Roman" w:cstheme="minorHAnsi"/>
                <w:szCs w:val="20"/>
                <w:lang w:eastAsia="nl-NL"/>
              </w:rPr>
            </w:pPr>
          </w:p>
          <w:p w:rsidR="00736F64" w:rsidRPr="005A2AE8" w:rsidRDefault="00736F64" w:rsidP="005A2AE8">
            <w:pPr>
              <w:spacing w:line="180" w:lineRule="atLeast"/>
              <w:rPr>
                <w:rFonts w:eastAsia="Times New Roman" w:cstheme="minorHAnsi"/>
                <w:szCs w:val="20"/>
                <w:lang w:eastAsia="nl-NL"/>
              </w:rPr>
            </w:pPr>
          </w:p>
          <w:p w:rsidR="005A2AE8" w:rsidRPr="005A2AE8" w:rsidRDefault="005A2AE8" w:rsidP="005A2AE8">
            <w:pPr>
              <w:spacing w:line="180" w:lineRule="atLeast"/>
              <w:rPr>
                <w:rFonts w:eastAsia="Times New Roman" w:cstheme="minorHAnsi"/>
                <w:szCs w:val="20"/>
                <w:lang w:eastAsia="nl-NL"/>
              </w:rPr>
            </w:pPr>
            <w:r w:rsidRPr="005A2AE8">
              <w:rPr>
                <w:rFonts w:eastAsia="Times New Roman" w:cstheme="minorHAnsi"/>
                <w:szCs w:val="20"/>
                <w:lang w:eastAsia="nl-NL"/>
              </w:rPr>
              <w:t>Marja Geevers</w:t>
            </w:r>
          </w:p>
          <w:p w:rsidR="003D4B84" w:rsidRDefault="005A2AE8" w:rsidP="00736F64">
            <w:pPr>
              <w:spacing w:line="180" w:lineRule="atLeast"/>
              <w:rPr>
                <w:rFonts w:eastAsia="Times New Roman" w:cstheme="minorHAnsi"/>
                <w:szCs w:val="20"/>
                <w:lang w:eastAsia="nl-NL"/>
              </w:rPr>
            </w:pPr>
            <w:r w:rsidRPr="005A2AE8">
              <w:rPr>
                <w:rFonts w:eastAsia="Times New Roman" w:cstheme="minorHAnsi"/>
                <w:szCs w:val="20"/>
                <w:lang w:eastAsia="nl-NL"/>
              </w:rPr>
              <w:t>Adviseur Aangepast Lezen</w:t>
            </w:r>
            <w:bookmarkStart w:id="0" w:name="_GoBack"/>
            <w:bookmarkEnd w:id="0"/>
          </w:p>
          <w:p w:rsidR="00736F64" w:rsidRPr="009331A8" w:rsidRDefault="00736F64" w:rsidP="00736F64">
            <w:pPr>
              <w:spacing w:line="180" w:lineRule="atLeast"/>
              <w:rPr>
                <w:sz w:val="18"/>
                <w:szCs w:val="18"/>
              </w:rPr>
            </w:pPr>
          </w:p>
        </w:tc>
      </w:tr>
      <w:tr w:rsidR="003D4B84" w:rsidTr="007707FB">
        <w:trPr>
          <w:trHeight w:val="459"/>
        </w:trPr>
        <w:tc>
          <w:tcPr>
            <w:tcW w:w="7920" w:type="dxa"/>
            <w:gridSpan w:val="2"/>
          </w:tcPr>
          <w:p w:rsidR="0040325A" w:rsidRDefault="0040325A" w:rsidP="005A2AE8">
            <w:pPr>
              <w:spacing w:line="180" w:lineRule="atLeast"/>
              <w:rPr>
                <w:sz w:val="16"/>
                <w:szCs w:val="16"/>
              </w:rPr>
            </w:pPr>
          </w:p>
          <w:p w:rsidR="0040325A" w:rsidRDefault="0040325A" w:rsidP="005A2AE8">
            <w:pPr>
              <w:spacing w:line="180" w:lineRule="atLeast"/>
              <w:rPr>
                <w:sz w:val="16"/>
                <w:szCs w:val="16"/>
              </w:rPr>
            </w:pPr>
          </w:p>
          <w:p w:rsidR="0040325A" w:rsidRDefault="0040325A" w:rsidP="005A2AE8">
            <w:pPr>
              <w:spacing w:line="180" w:lineRule="atLeast"/>
              <w:rPr>
                <w:sz w:val="16"/>
                <w:szCs w:val="16"/>
              </w:rPr>
            </w:pPr>
          </w:p>
          <w:p w:rsidR="0040325A" w:rsidRPr="009331A8" w:rsidRDefault="0040325A" w:rsidP="005A2AE8">
            <w:pPr>
              <w:spacing w:line="180" w:lineRule="atLeast"/>
              <w:rPr>
                <w:sz w:val="16"/>
                <w:szCs w:val="16"/>
              </w:rPr>
            </w:pPr>
          </w:p>
        </w:tc>
      </w:tr>
    </w:tbl>
    <w:p w:rsidR="000A40DA" w:rsidRDefault="000A40DA" w:rsidP="00736F64"/>
    <w:sectPr w:rsidR="000A40DA" w:rsidSect="000A40DA">
      <w:headerReference w:type="default" r:id="rId8"/>
      <w:footerReference w:type="default" r:id="rId9"/>
      <w:pgSz w:w="11900" w:h="16840" w:code="9"/>
      <w:pgMar w:top="2835" w:right="1985" w:bottom="1701" w:left="1985" w:header="96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8A2" w:rsidRDefault="00AC38A2" w:rsidP="003D4B84">
      <w:r>
        <w:separator/>
      </w:r>
    </w:p>
  </w:endnote>
  <w:endnote w:type="continuationSeparator" w:id="0">
    <w:p w:rsidR="00AC38A2" w:rsidRDefault="00AC38A2" w:rsidP="003D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aramond">
    <w:altName w:val="Cambria"/>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8789"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2268"/>
      <w:gridCol w:w="3024"/>
      <w:gridCol w:w="2646"/>
      <w:gridCol w:w="851"/>
    </w:tblGrid>
    <w:tr w:rsidR="00223BBC" w:rsidRPr="00256341" w:rsidTr="00790917">
      <w:tc>
        <w:tcPr>
          <w:tcW w:w="2268" w:type="dxa"/>
        </w:tcPr>
        <w:p w:rsidR="00223BBC" w:rsidRPr="00256341" w:rsidRDefault="00223BBC" w:rsidP="00676E9C">
          <w:pPr>
            <w:pStyle w:val="Voettekst"/>
          </w:pPr>
          <w:r>
            <w:t>Postbus 90407</w:t>
          </w:r>
        </w:p>
        <w:p w:rsidR="00223BBC" w:rsidRPr="00256341" w:rsidRDefault="00223BBC" w:rsidP="00676E9C">
          <w:pPr>
            <w:tabs>
              <w:tab w:val="left" w:pos="312"/>
            </w:tabs>
            <w:ind w:left="-114" w:firstLine="114"/>
            <w:rPr>
              <w:lang w:val="de-DE"/>
            </w:rPr>
          </w:pPr>
          <w:r>
            <w:rPr>
              <w:sz w:val="16"/>
              <w:szCs w:val="16"/>
              <w:lang w:val="de-DE"/>
            </w:rPr>
            <w:t>2509 LK</w:t>
          </w:r>
          <w:r w:rsidRPr="00256341">
            <w:rPr>
              <w:sz w:val="16"/>
              <w:szCs w:val="16"/>
              <w:lang w:val="de-DE"/>
            </w:rPr>
            <w:t xml:space="preserve"> </w:t>
          </w:r>
          <w:r>
            <w:rPr>
              <w:sz w:val="16"/>
              <w:szCs w:val="16"/>
              <w:lang w:val="de-DE"/>
            </w:rPr>
            <w:t xml:space="preserve"> </w:t>
          </w:r>
          <w:r w:rsidRPr="00256341">
            <w:rPr>
              <w:sz w:val="16"/>
              <w:szCs w:val="16"/>
              <w:lang w:val="de-DE"/>
            </w:rPr>
            <w:t>Den Haag</w:t>
          </w:r>
        </w:p>
      </w:tc>
      <w:tc>
        <w:tcPr>
          <w:tcW w:w="3024" w:type="dxa"/>
        </w:tcPr>
        <w:p w:rsidR="00223BBC" w:rsidRPr="003266A5" w:rsidRDefault="00223BBC" w:rsidP="00D25596">
          <w:pPr>
            <w:pStyle w:val="Voettekst"/>
            <w:rPr>
              <w:lang w:val="de-DE"/>
            </w:rPr>
          </w:pPr>
          <w:r w:rsidRPr="003266A5">
            <w:rPr>
              <w:lang w:val="de-DE"/>
            </w:rPr>
            <w:t>Prins Willem-Alexanderhof 5</w:t>
          </w:r>
        </w:p>
        <w:p w:rsidR="00223BBC" w:rsidRPr="003266A5" w:rsidRDefault="00223BBC" w:rsidP="00676E9C">
          <w:pPr>
            <w:pStyle w:val="Voettekst"/>
            <w:rPr>
              <w:lang w:val="de-DE"/>
            </w:rPr>
          </w:pPr>
          <w:r>
            <w:rPr>
              <w:lang w:val="de-DE"/>
            </w:rPr>
            <w:t>2595 BE</w:t>
          </w:r>
          <w:r w:rsidRPr="003266A5">
            <w:rPr>
              <w:lang w:val="de-DE"/>
            </w:rPr>
            <w:t xml:space="preserve"> </w:t>
          </w:r>
          <w:r>
            <w:rPr>
              <w:lang w:val="de-DE"/>
            </w:rPr>
            <w:t xml:space="preserve"> </w:t>
          </w:r>
          <w:r w:rsidRPr="003266A5">
            <w:rPr>
              <w:lang w:val="de-DE"/>
            </w:rPr>
            <w:t>Den Haag</w:t>
          </w:r>
        </w:p>
      </w:tc>
      <w:tc>
        <w:tcPr>
          <w:tcW w:w="2646" w:type="dxa"/>
        </w:tcPr>
        <w:p w:rsidR="00223BBC" w:rsidRDefault="00AC38A2" w:rsidP="00676E9C">
          <w:pPr>
            <w:pStyle w:val="Voettekst"/>
          </w:pPr>
          <w:hyperlink r:id="rId1" w:history="1">
            <w:r w:rsidR="00223BBC" w:rsidRPr="00D43F0C">
              <w:rPr>
                <w:rStyle w:val="Hyperlink"/>
              </w:rPr>
              <w:t>www.kb.nl</w:t>
            </w:r>
          </w:hyperlink>
        </w:p>
        <w:p w:rsidR="00223BBC" w:rsidRPr="00256341" w:rsidRDefault="00223BBC" w:rsidP="00676E9C">
          <w:pPr>
            <w:pStyle w:val="Voettekst"/>
          </w:pPr>
          <w:r w:rsidRPr="009331A8">
            <w:t>(070) 314 09 11</w:t>
          </w:r>
        </w:p>
      </w:tc>
      <w:tc>
        <w:tcPr>
          <w:tcW w:w="851" w:type="dxa"/>
          <w:vAlign w:val="bottom"/>
        </w:tcPr>
        <w:p w:rsidR="00223BBC" w:rsidRDefault="00223BBC" w:rsidP="00223BBC">
          <w:pPr>
            <w:pStyle w:val="Voettekst"/>
            <w:jc w:val="right"/>
            <w:rPr>
              <w:rStyle w:val="Hyperlink"/>
            </w:rPr>
          </w:pPr>
          <w:r w:rsidRPr="00223BBC">
            <w:rPr>
              <w:rStyle w:val="Hyperlink"/>
            </w:rPr>
            <w:fldChar w:fldCharType="begin"/>
          </w:r>
          <w:r w:rsidRPr="00223BBC">
            <w:rPr>
              <w:rStyle w:val="Hyperlink"/>
            </w:rPr>
            <w:instrText>PAGE   \* MERGEFORMAT</w:instrText>
          </w:r>
          <w:r w:rsidRPr="00223BBC">
            <w:rPr>
              <w:rStyle w:val="Hyperlink"/>
            </w:rPr>
            <w:fldChar w:fldCharType="separate"/>
          </w:r>
          <w:r w:rsidR="00736F64">
            <w:rPr>
              <w:rStyle w:val="Hyperlink"/>
              <w:noProof/>
            </w:rPr>
            <w:t>3</w:t>
          </w:r>
          <w:r w:rsidRPr="00223BBC">
            <w:rPr>
              <w:rStyle w:val="Hyperlink"/>
            </w:rPr>
            <w:fldChar w:fldCharType="end"/>
          </w:r>
        </w:p>
      </w:tc>
    </w:tr>
  </w:tbl>
  <w:p w:rsidR="003D4B84" w:rsidRPr="00256341" w:rsidRDefault="003D4B84" w:rsidP="00676E9C">
    <w:pPr>
      <w:pStyle w:val="Voettekst"/>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8A2" w:rsidRDefault="00AC38A2" w:rsidP="003D4B84">
      <w:r>
        <w:separator/>
      </w:r>
    </w:p>
  </w:footnote>
  <w:footnote w:type="continuationSeparator" w:id="0">
    <w:p w:rsidR="00AC38A2" w:rsidRDefault="00AC38A2" w:rsidP="003D4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525" w:rsidRDefault="000A40DA">
    <w:pPr>
      <w:pStyle w:val="Koptekst"/>
    </w:pPr>
    <w:r w:rsidRPr="000A40DA">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A7A"/>
    <w:multiLevelType w:val="hybridMultilevel"/>
    <w:tmpl w:val="2EBC2E2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4422CC"/>
    <w:multiLevelType w:val="hybridMultilevel"/>
    <w:tmpl w:val="5EDECB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353C4E"/>
    <w:multiLevelType w:val="hybridMultilevel"/>
    <w:tmpl w:val="3E5EF1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E651107"/>
    <w:multiLevelType w:val="hybridMultilevel"/>
    <w:tmpl w:val="78EC8086"/>
    <w:lvl w:ilvl="0" w:tplc="B258695A">
      <w:start w:val="1"/>
      <w:numFmt w:val="decimal"/>
      <w:lvlText w:val="%1."/>
      <w:lvlJc w:val="left"/>
      <w:pPr>
        <w:ind w:left="1068" w:hanging="708"/>
      </w:pPr>
      <w:rPr>
        <w:rFonts w:hint="default"/>
      </w:rPr>
    </w:lvl>
    <w:lvl w:ilvl="1" w:tplc="2FDA31AA">
      <w:start w:val="1"/>
      <w:numFmt w:val="lowerLetter"/>
      <w:lvlText w:val="%2."/>
      <w:lvlJc w:val="left"/>
      <w:pPr>
        <w:ind w:left="1788" w:hanging="708"/>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7A55F5C"/>
    <w:multiLevelType w:val="hybridMultilevel"/>
    <w:tmpl w:val="135C37C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47"/>
    <w:rsid w:val="00014B1D"/>
    <w:rsid w:val="000319E7"/>
    <w:rsid w:val="000A40DA"/>
    <w:rsid w:val="000F4C40"/>
    <w:rsid w:val="00223BBC"/>
    <w:rsid w:val="00256341"/>
    <w:rsid w:val="002F654A"/>
    <w:rsid w:val="003266A5"/>
    <w:rsid w:val="00370F17"/>
    <w:rsid w:val="003D4B84"/>
    <w:rsid w:val="0040325A"/>
    <w:rsid w:val="0042004F"/>
    <w:rsid w:val="004753DE"/>
    <w:rsid w:val="00593A38"/>
    <w:rsid w:val="005A2AE8"/>
    <w:rsid w:val="005D2E9F"/>
    <w:rsid w:val="0060132E"/>
    <w:rsid w:val="0062022F"/>
    <w:rsid w:val="00675170"/>
    <w:rsid w:val="00676E9C"/>
    <w:rsid w:val="006A5F47"/>
    <w:rsid w:val="006A5F4A"/>
    <w:rsid w:val="006F2E8A"/>
    <w:rsid w:val="0070647F"/>
    <w:rsid w:val="00736F64"/>
    <w:rsid w:val="007707FB"/>
    <w:rsid w:val="007833FB"/>
    <w:rsid w:val="00790917"/>
    <w:rsid w:val="007A7BBB"/>
    <w:rsid w:val="00847ADE"/>
    <w:rsid w:val="00864373"/>
    <w:rsid w:val="00873A55"/>
    <w:rsid w:val="008C652F"/>
    <w:rsid w:val="009331A8"/>
    <w:rsid w:val="00964AE2"/>
    <w:rsid w:val="009D00CD"/>
    <w:rsid w:val="00AA11EB"/>
    <w:rsid w:val="00AA2EB2"/>
    <w:rsid w:val="00AB24F8"/>
    <w:rsid w:val="00AC38A2"/>
    <w:rsid w:val="00AF578D"/>
    <w:rsid w:val="00B221B4"/>
    <w:rsid w:val="00BC1DBB"/>
    <w:rsid w:val="00CB6525"/>
    <w:rsid w:val="00CD340D"/>
    <w:rsid w:val="00D25596"/>
    <w:rsid w:val="00D84976"/>
    <w:rsid w:val="00DD3FC2"/>
    <w:rsid w:val="00E01526"/>
    <w:rsid w:val="00E422EE"/>
    <w:rsid w:val="00E74391"/>
    <w:rsid w:val="00E76C2E"/>
    <w:rsid w:val="00EC3DDE"/>
    <w:rsid w:val="00F04523"/>
    <w:rsid w:val="00F31E76"/>
    <w:rsid w:val="00FD35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48177-9E0E-4E4B-A32D-0F429272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422E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73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naam">
    <w:name w:val="itemnaam"/>
    <w:basedOn w:val="Standaard"/>
    <w:rsid w:val="00873A55"/>
    <w:pPr>
      <w:tabs>
        <w:tab w:val="left" w:pos="1320"/>
      </w:tabs>
      <w:spacing w:line="200" w:lineRule="atLeast"/>
    </w:pPr>
    <w:rPr>
      <w:rFonts w:ascii="AGaramond" w:eastAsia="Times New Roman" w:hAnsi="AGaramond" w:cs="Times New Roman"/>
      <w:sz w:val="14"/>
      <w:szCs w:val="18"/>
      <w:lang w:eastAsia="nl-NL"/>
    </w:rPr>
  </w:style>
  <w:style w:type="paragraph" w:customStyle="1" w:styleId="iteminhoud">
    <w:name w:val="iteminhoud"/>
    <w:basedOn w:val="Standaard"/>
    <w:next w:val="itemnaam"/>
    <w:rsid w:val="00873A55"/>
    <w:pPr>
      <w:tabs>
        <w:tab w:val="left" w:pos="1320"/>
      </w:tabs>
      <w:spacing w:after="100" w:line="200" w:lineRule="atLeast"/>
    </w:pPr>
    <w:rPr>
      <w:rFonts w:ascii="AGaramond" w:eastAsia="Times New Roman" w:hAnsi="AGaramond" w:cs="Times New Roman"/>
      <w:noProof/>
      <w:sz w:val="18"/>
      <w:szCs w:val="18"/>
      <w:lang w:eastAsia="nl-NL"/>
    </w:rPr>
  </w:style>
  <w:style w:type="paragraph" w:customStyle="1" w:styleId="Brief">
    <w:name w:val="Brief"/>
    <w:rsid w:val="00873A55"/>
    <w:pPr>
      <w:widowControl w:val="0"/>
      <w:tabs>
        <w:tab w:val="left" w:pos="-2097"/>
        <w:tab w:val="left" w:pos="-566"/>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s>
      <w:suppressAutoHyphens/>
    </w:pPr>
    <w:rPr>
      <w:rFonts w:ascii="AGaramond" w:eastAsia="Times New Roman" w:hAnsi="AGaramond" w:cs="Times New Roman"/>
      <w:sz w:val="20"/>
      <w:szCs w:val="20"/>
      <w:lang w:val="en-US" w:eastAsia="nl-NL"/>
    </w:rPr>
  </w:style>
  <w:style w:type="character" w:styleId="Hyperlink">
    <w:name w:val="Hyperlink"/>
    <w:basedOn w:val="Standaardalinea-lettertype"/>
    <w:uiPriority w:val="99"/>
    <w:unhideWhenUsed/>
    <w:rsid w:val="00676E9C"/>
    <w:rPr>
      <w:color w:val="auto"/>
      <w:u w:val="none"/>
    </w:rPr>
  </w:style>
  <w:style w:type="character" w:customStyle="1" w:styleId="Onopgelostemelding1">
    <w:name w:val="Onopgeloste melding1"/>
    <w:basedOn w:val="Standaardalinea-lettertype"/>
    <w:uiPriority w:val="99"/>
    <w:semiHidden/>
    <w:unhideWhenUsed/>
    <w:rsid w:val="009331A8"/>
    <w:rPr>
      <w:color w:val="605E5C"/>
      <w:shd w:val="clear" w:color="auto" w:fill="E1DFDD"/>
    </w:rPr>
  </w:style>
  <w:style w:type="character" w:styleId="GevolgdeHyperlink">
    <w:name w:val="FollowedHyperlink"/>
    <w:basedOn w:val="Standaardalinea-lettertype"/>
    <w:uiPriority w:val="99"/>
    <w:semiHidden/>
    <w:unhideWhenUsed/>
    <w:rsid w:val="009331A8"/>
    <w:rPr>
      <w:color w:val="000000" w:themeColor="followedHyperlink"/>
      <w:u w:val="single"/>
    </w:rPr>
  </w:style>
  <w:style w:type="paragraph" w:styleId="Koptekst">
    <w:name w:val="header"/>
    <w:basedOn w:val="Standaard"/>
    <w:link w:val="KoptekstChar"/>
    <w:uiPriority w:val="99"/>
    <w:unhideWhenUsed/>
    <w:rsid w:val="00CB6525"/>
    <w:pPr>
      <w:tabs>
        <w:tab w:val="center" w:pos="4536"/>
        <w:tab w:val="right" w:pos="9072"/>
      </w:tabs>
      <w:jc w:val="center"/>
    </w:pPr>
  </w:style>
  <w:style w:type="character" w:customStyle="1" w:styleId="KoptekstChar">
    <w:name w:val="Koptekst Char"/>
    <w:basedOn w:val="Standaardalinea-lettertype"/>
    <w:link w:val="Koptekst"/>
    <w:uiPriority w:val="99"/>
    <w:rsid w:val="00CB6525"/>
  </w:style>
  <w:style w:type="paragraph" w:styleId="Voettekst">
    <w:name w:val="footer"/>
    <w:basedOn w:val="Standaard"/>
    <w:link w:val="VoettekstChar"/>
    <w:uiPriority w:val="99"/>
    <w:unhideWhenUsed/>
    <w:rsid w:val="00D25596"/>
    <w:pPr>
      <w:ind w:left="312" w:hanging="312"/>
    </w:pPr>
    <w:rPr>
      <w:sz w:val="16"/>
      <w:szCs w:val="16"/>
    </w:rPr>
  </w:style>
  <w:style w:type="character" w:customStyle="1" w:styleId="VoettekstChar">
    <w:name w:val="Voettekst Char"/>
    <w:basedOn w:val="Standaardalinea-lettertype"/>
    <w:link w:val="Voettekst"/>
    <w:uiPriority w:val="99"/>
    <w:rsid w:val="00D25596"/>
    <w:rPr>
      <w:sz w:val="16"/>
      <w:szCs w:val="16"/>
    </w:rPr>
  </w:style>
  <w:style w:type="paragraph" w:styleId="Geenafstand">
    <w:name w:val="No Spacing"/>
    <w:uiPriority w:val="1"/>
    <w:qFormat/>
    <w:rsid w:val="00B221B4"/>
  </w:style>
  <w:style w:type="character" w:customStyle="1" w:styleId="UnresolvedMention">
    <w:name w:val="Unresolved Mention"/>
    <w:basedOn w:val="Standaardalinea-lettertype"/>
    <w:uiPriority w:val="99"/>
    <w:rsid w:val="00676E9C"/>
    <w:rPr>
      <w:color w:val="605E5C"/>
      <w:shd w:val="clear" w:color="auto" w:fill="E1DFDD"/>
    </w:rPr>
  </w:style>
  <w:style w:type="character" w:styleId="Tekstvantijdelijkeaanduiding">
    <w:name w:val="Placeholder Text"/>
    <w:basedOn w:val="Standaardalinea-lettertype"/>
    <w:uiPriority w:val="99"/>
    <w:semiHidden/>
    <w:rsid w:val="003266A5"/>
    <w:rPr>
      <w:color w:val="808080"/>
    </w:rPr>
  </w:style>
  <w:style w:type="paragraph" w:customStyle="1" w:styleId="Kopje">
    <w:name w:val="Kopje"/>
    <w:basedOn w:val="Geenafstand"/>
    <w:qFormat/>
    <w:rsid w:val="003266A5"/>
    <w:pPr>
      <w:framePr w:hSpace="141" w:wrap="around" w:vAnchor="page" w:hAnchor="margin" w:y="2921"/>
      <w:spacing w:line="276" w:lineRule="auto"/>
      <w:jc w:val="right"/>
    </w:pPr>
    <w:rPr>
      <w:rFonts w:ascii="Calibri" w:hAnsi="Calibri"/>
      <w:b/>
      <w:sz w:val="20"/>
      <w:szCs w:val="20"/>
    </w:rPr>
  </w:style>
  <w:style w:type="paragraph" w:customStyle="1" w:styleId="Tekst9pt">
    <w:name w:val="Tekst 9pt"/>
    <w:basedOn w:val="Geenafstand"/>
    <w:qFormat/>
    <w:rsid w:val="003266A5"/>
    <w:pPr>
      <w:framePr w:hSpace="141" w:wrap="around" w:vAnchor="page" w:hAnchor="margin" w:y="2921"/>
      <w:spacing w:line="276" w:lineRule="auto"/>
      <w:jc w:val="right"/>
    </w:pPr>
    <w:rPr>
      <w:sz w:val="18"/>
      <w:szCs w:val="18"/>
    </w:rPr>
  </w:style>
  <w:style w:type="paragraph" w:styleId="Ballontekst">
    <w:name w:val="Balloon Text"/>
    <w:basedOn w:val="Standaard"/>
    <w:link w:val="BallontekstChar"/>
    <w:uiPriority w:val="99"/>
    <w:semiHidden/>
    <w:unhideWhenUsed/>
    <w:rsid w:val="00964AE2"/>
    <w:rPr>
      <w:rFonts w:ascii="Tahoma" w:hAnsi="Tahoma" w:cs="Tahoma"/>
      <w:sz w:val="16"/>
      <w:szCs w:val="16"/>
    </w:rPr>
  </w:style>
  <w:style w:type="character" w:customStyle="1" w:styleId="BallontekstChar">
    <w:name w:val="Ballontekst Char"/>
    <w:basedOn w:val="Standaardalinea-lettertype"/>
    <w:link w:val="Ballontekst"/>
    <w:uiPriority w:val="99"/>
    <w:semiHidden/>
    <w:rsid w:val="00964AE2"/>
    <w:rPr>
      <w:rFonts w:ascii="Tahoma" w:hAnsi="Tahoma" w:cs="Tahoma"/>
      <w:sz w:val="16"/>
      <w:szCs w:val="16"/>
    </w:rPr>
  </w:style>
  <w:style w:type="paragraph" w:styleId="Lijstalinea">
    <w:name w:val="List Paragraph"/>
    <w:basedOn w:val="Standaard"/>
    <w:uiPriority w:val="34"/>
    <w:rsid w:val="00403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9969">
      <w:bodyDiv w:val="1"/>
      <w:marLeft w:val="0"/>
      <w:marRight w:val="0"/>
      <w:marTop w:val="0"/>
      <w:marBottom w:val="0"/>
      <w:divBdr>
        <w:top w:val="none" w:sz="0" w:space="0" w:color="auto"/>
        <w:left w:val="none" w:sz="0" w:space="0" w:color="auto"/>
        <w:bottom w:val="none" w:sz="0" w:space="0" w:color="auto"/>
        <w:right w:val="none" w:sz="0" w:space="0" w:color="auto"/>
      </w:divBdr>
    </w:div>
    <w:div w:id="200038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b.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EE77456C194C3E9520889E697F1B50"/>
        <w:category>
          <w:name w:val="Algemeen"/>
          <w:gallery w:val="placeholder"/>
        </w:category>
        <w:types>
          <w:type w:val="bbPlcHdr"/>
        </w:types>
        <w:behaviors>
          <w:behavior w:val="content"/>
        </w:behaviors>
        <w:guid w:val="{AFBD2C79-6ED1-4647-B388-E7A9E81A9615}"/>
      </w:docPartPr>
      <w:docPartBody>
        <w:p w:rsidR="00880C83" w:rsidRDefault="00880C83">
          <w:pPr>
            <w:pStyle w:val="BAEE77456C194C3E9520889E697F1B50"/>
          </w:pPr>
          <w:r>
            <w:rPr>
              <w:rStyle w:val="Tekstvantijdelijkeaanduiding"/>
            </w:rPr>
            <w:t>[Contactpersoon]</w:t>
          </w:r>
        </w:p>
      </w:docPartBody>
    </w:docPart>
    <w:docPart>
      <w:docPartPr>
        <w:name w:val="751ADC69E90646DFA43F2A352B04123F"/>
        <w:category>
          <w:name w:val="Algemeen"/>
          <w:gallery w:val="placeholder"/>
        </w:category>
        <w:types>
          <w:type w:val="bbPlcHdr"/>
        </w:types>
        <w:behaviors>
          <w:behavior w:val="content"/>
        </w:behaviors>
        <w:guid w:val="{3403E645-F6D4-4767-A988-E0970F5D89DC}"/>
      </w:docPartPr>
      <w:docPartBody>
        <w:p w:rsidR="00880C83" w:rsidRDefault="00880C83">
          <w:pPr>
            <w:pStyle w:val="751ADC69E90646DFA43F2A352B04123F"/>
          </w:pPr>
          <w:r>
            <w:rPr>
              <w:rStyle w:val="Tekstvantijdelijkeaanduiding"/>
            </w:rPr>
            <w:t>[naam]</w:t>
          </w:r>
        </w:p>
      </w:docPartBody>
    </w:docPart>
    <w:docPart>
      <w:docPartPr>
        <w:name w:val="C2FC951E20754C6ABCFDE09DC4A01510"/>
        <w:category>
          <w:name w:val="Algemeen"/>
          <w:gallery w:val="placeholder"/>
        </w:category>
        <w:types>
          <w:type w:val="bbPlcHdr"/>
        </w:types>
        <w:behaviors>
          <w:behavior w:val="content"/>
        </w:behaviors>
        <w:guid w:val="{792C326E-AC7D-4954-8600-7E37E7D6EF1C}"/>
      </w:docPartPr>
      <w:docPartBody>
        <w:p w:rsidR="00880C83" w:rsidRDefault="00880C83">
          <w:pPr>
            <w:pStyle w:val="C2FC951E20754C6ABCFDE09DC4A01510"/>
          </w:pPr>
          <w:r>
            <w:rPr>
              <w:rStyle w:val="Tekstvantijdelijkeaanduiding"/>
            </w:rPr>
            <w:t>[Onze ref]</w:t>
          </w:r>
        </w:p>
      </w:docPartBody>
    </w:docPart>
    <w:docPart>
      <w:docPartPr>
        <w:name w:val="5091D47233664A6FAF95BCAE51BC768A"/>
        <w:category>
          <w:name w:val="Algemeen"/>
          <w:gallery w:val="placeholder"/>
        </w:category>
        <w:types>
          <w:type w:val="bbPlcHdr"/>
        </w:types>
        <w:behaviors>
          <w:behavior w:val="content"/>
        </w:behaviors>
        <w:guid w:val="{94D06BE0-DA30-4328-876E-0782E73B0C84}"/>
      </w:docPartPr>
      <w:docPartBody>
        <w:p w:rsidR="00880C83" w:rsidRDefault="00880C83">
          <w:pPr>
            <w:pStyle w:val="5091D47233664A6FAF95BCAE51BC768A"/>
          </w:pPr>
          <w:r>
            <w:rPr>
              <w:rStyle w:val="Tekstvantijdelijkeaanduiding"/>
            </w:rPr>
            <w:t>[Kies een datum]</w:t>
          </w:r>
        </w:p>
      </w:docPartBody>
    </w:docPart>
    <w:docPart>
      <w:docPartPr>
        <w:name w:val="2727193FC12D44348DAAA871F7783439"/>
        <w:category>
          <w:name w:val="Algemeen"/>
          <w:gallery w:val="placeholder"/>
        </w:category>
        <w:types>
          <w:type w:val="bbPlcHdr"/>
        </w:types>
        <w:behaviors>
          <w:behavior w:val="content"/>
        </w:behaviors>
        <w:guid w:val="{E90D099C-2083-4CAE-A5D5-9D249BF63509}"/>
      </w:docPartPr>
      <w:docPartBody>
        <w:p w:rsidR="00880C83" w:rsidRDefault="00880C83">
          <w:pPr>
            <w:pStyle w:val="2727193FC12D44348DAAA871F7783439"/>
          </w:pPr>
          <w:r>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aramond">
    <w:altName w:val="Cambria"/>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83"/>
    <w:rsid w:val="00880C83"/>
    <w:rsid w:val="00EF2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AEE77456C194C3E9520889E697F1B50">
    <w:name w:val="BAEE77456C194C3E9520889E697F1B50"/>
  </w:style>
  <w:style w:type="paragraph" w:customStyle="1" w:styleId="84CBBAFF648247A8B1C7451674A0BBFD">
    <w:name w:val="84CBBAFF648247A8B1C7451674A0BBFD"/>
  </w:style>
  <w:style w:type="paragraph" w:customStyle="1" w:styleId="751ADC69E90646DFA43F2A352B04123F">
    <w:name w:val="751ADC69E90646DFA43F2A352B04123F"/>
  </w:style>
  <w:style w:type="paragraph" w:customStyle="1" w:styleId="C2FC951E20754C6ABCFDE09DC4A01510">
    <w:name w:val="C2FC951E20754C6ABCFDE09DC4A01510"/>
  </w:style>
  <w:style w:type="paragraph" w:customStyle="1" w:styleId="AE49BFC6A8954D4BB5DD8191BC001864">
    <w:name w:val="AE49BFC6A8954D4BB5DD8191BC001864"/>
  </w:style>
  <w:style w:type="paragraph" w:customStyle="1" w:styleId="5091D47233664A6FAF95BCAE51BC768A">
    <w:name w:val="5091D47233664A6FAF95BCAE51BC768A"/>
  </w:style>
  <w:style w:type="paragraph" w:customStyle="1" w:styleId="2727193FC12D44348DAAA871F7783439">
    <w:name w:val="2727193FC12D44348DAAA871F77834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Kantoorthema">
  <a:themeElements>
    <a:clrScheme name="KB Nationale Bibliotheek">
      <a:dk1>
        <a:sysClr val="windowText" lastClr="000000"/>
      </a:dk1>
      <a:lt1>
        <a:sysClr val="window" lastClr="FFFFFF"/>
      </a:lt1>
      <a:dk2>
        <a:srgbClr val="000000"/>
      </a:dk2>
      <a:lt2>
        <a:srgbClr val="FFFFFF"/>
      </a:lt2>
      <a:accent1>
        <a:srgbClr val="CBA052"/>
      </a:accent1>
      <a:accent2>
        <a:srgbClr val="ECDCC8"/>
      </a:accent2>
      <a:accent3>
        <a:srgbClr val="9CDBD9"/>
      </a:accent3>
      <a:accent4>
        <a:srgbClr val="407EC9"/>
      </a:accent4>
      <a:accent5>
        <a:srgbClr val="EF6079"/>
      </a:accent5>
      <a:accent6>
        <a:srgbClr val="E3E8E3"/>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iel effen">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128433-C20D-4F8D-B3AC-A68F107A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4241</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Koninklijke Bibliotheek</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Seher Hazinedar</dc:creator>
  <cp:lastModifiedBy>Marijke van der Pas</cp:lastModifiedBy>
  <cp:revision>2</cp:revision>
  <cp:lastPrinted>2019-11-14T12:23:00Z</cp:lastPrinted>
  <dcterms:created xsi:type="dcterms:W3CDTF">2019-11-15T09:17:00Z</dcterms:created>
  <dcterms:modified xsi:type="dcterms:W3CDTF">2019-11-15T09:17:00Z</dcterms:modified>
</cp:coreProperties>
</file>