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726D" w14:textId="77777777" w:rsidR="00DE183F" w:rsidRPr="00576D0E" w:rsidRDefault="00DE183F" w:rsidP="00B1496D">
      <w:pPr>
        <w:pStyle w:val="Geenafstand"/>
        <w:rPr>
          <w:rFonts w:cstheme="minorHAnsi"/>
          <w:sz w:val="24"/>
          <w:szCs w:val="24"/>
          <w:lang w:eastAsia="nl-NL"/>
        </w:rPr>
      </w:pPr>
    </w:p>
    <w:p w14:paraId="0F1E42B8" w14:textId="77777777" w:rsidR="00D35ED7" w:rsidRPr="00576D0E" w:rsidRDefault="00D35ED7" w:rsidP="00B1496D">
      <w:pPr>
        <w:pStyle w:val="Geenafstand"/>
        <w:rPr>
          <w:rFonts w:cstheme="minorHAnsi"/>
          <w:sz w:val="24"/>
          <w:szCs w:val="24"/>
          <w:lang w:eastAsia="nl-NL"/>
        </w:rPr>
      </w:pPr>
      <w:r w:rsidRPr="00576D0E">
        <w:rPr>
          <w:rFonts w:cstheme="minorHAnsi"/>
          <w:sz w:val="24"/>
          <w:szCs w:val="24"/>
          <w:lang w:eastAsia="nl-NL"/>
        </w:rPr>
        <w:t>1.</w:t>
      </w:r>
    </w:p>
    <w:p w14:paraId="7AC26C12" w14:textId="426573FB" w:rsidR="00A746ED" w:rsidRPr="00576D0E" w:rsidRDefault="00A746ED" w:rsidP="00B1496D">
      <w:pPr>
        <w:pStyle w:val="Geenafstand"/>
        <w:rPr>
          <w:rFonts w:cstheme="minorHAnsi"/>
          <w:sz w:val="24"/>
          <w:szCs w:val="24"/>
          <w:lang w:eastAsia="nl-NL"/>
        </w:rPr>
      </w:pPr>
      <w:r w:rsidRPr="00576D0E">
        <w:rPr>
          <w:rFonts w:cstheme="minorHAnsi"/>
          <w:sz w:val="24"/>
          <w:szCs w:val="24"/>
          <w:lang w:eastAsia="nl-NL"/>
        </w:rPr>
        <w:t>Op 6 juni 2020 ontving de Lezersraad (Raad) een brief van mevrouw Kooijman waarin gevraagd werd of een klant van Bibliotheekservice Passend Lezen (BPL) ook in aanmerking zou kunnen komen voor het lenen van muziekcd’s bij Muziekweb. Immers een lid van de</w:t>
      </w:r>
      <w:r w:rsidR="00440888">
        <w:rPr>
          <w:rFonts w:cstheme="minorHAnsi"/>
          <w:sz w:val="24"/>
          <w:szCs w:val="24"/>
          <w:lang w:eastAsia="nl-NL"/>
        </w:rPr>
        <w:t xml:space="preserve"> Openbare Bibliotheek kan</w:t>
      </w:r>
      <w:r w:rsidRPr="00576D0E">
        <w:rPr>
          <w:rFonts w:cstheme="minorHAnsi"/>
          <w:sz w:val="24"/>
          <w:szCs w:val="24"/>
          <w:lang w:eastAsia="nl-NL"/>
        </w:rPr>
        <w:t xml:space="preserve"> van de</w:t>
      </w:r>
      <w:r w:rsidR="00513767" w:rsidRPr="00576D0E">
        <w:rPr>
          <w:rFonts w:cstheme="minorHAnsi"/>
          <w:sz w:val="24"/>
          <w:szCs w:val="24"/>
          <w:lang w:eastAsia="nl-NL"/>
        </w:rPr>
        <w:t>ze dienst</w:t>
      </w:r>
      <w:r w:rsidRPr="00576D0E">
        <w:rPr>
          <w:rFonts w:cstheme="minorHAnsi"/>
          <w:sz w:val="24"/>
          <w:szCs w:val="24"/>
          <w:lang w:eastAsia="nl-NL"/>
        </w:rPr>
        <w:t xml:space="preserve"> gebruik maken. </w:t>
      </w:r>
    </w:p>
    <w:p w14:paraId="7A24AA94" w14:textId="2C57F8CD" w:rsidR="00A746ED" w:rsidRPr="00576D0E" w:rsidRDefault="00A746ED" w:rsidP="00B1496D">
      <w:pPr>
        <w:pStyle w:val="Geenafstand"/>
        <w:rPr>
          <w:rFonts w:cstheme="minorHAnsi"/>
          <w:sz w:val="24"/>
          <w:szCs w:val="24"/>
          <w:lang w:eastAsia="nl-NL"/>
        </w:rPr>
      </w:pPr>
      <w:r w:rsidRPr="00576D0E">
        <w:rPr>
          <w:rFonts w:cstheme="minorHAnsi"/>
          <w:sz w:val="24"/>
          <w:szCs w:val="24"/>
          <w:lang w:eastAsia="nl-NL"/>
        </w:rPr>
        <w:t>Op haar vraag heeft Heleen van Manen, beleidsadviseur van Aangepast Lezen bij de Koninklijke Bibliotheek (KB),</w:t>
      </w:r>
      <w:r w:rsidR="00C77AEC" w:rsidRPr="00576D0E">
        <w:rPr>
          <w:rFonts w:cstheme="minorHAnsi"/>
          <w:sz w:val="24"/>
          <w:szCs w:val="24"/>
          <w:lang w:eastAsia="nl-NL"/>
        </w:rPr>
        <w:t xml:space="preserve"> een reactie gegeven</w:t>
      </w:r>
      <w:r w:rsidRPr="00576D0E">
        <w:rPr>
          <w:rFonts w:cstheme="minorHAnsi"/>
          <w:sz w:val="24"/>
          <w:szCs w:val="24"/>
          <w:lang w:eastAsia="nl-NL"/>
        </w:rPr>
        <w:t xml:space="preserve">. In die reactie heeft zij aangegeven om aan de Raad te vragen naar de visie en de behoefte aan toegang tot het aanbod van Muziekweb. </w:t>
      </w:r>
    </w:p>
    <w:p w14:paraId="5194368C" w14:textId="46A16993" w:rsidR="00C77AEC" w:rsidRPr="00576D0E" w:rsidRDefault="00A746ED" w:rsidP="00B1496D">
      <w:pPr>
        <w:pStyle w:val="Geenafstand"/>
        <w:rPr>
          <w:rFonts w:cstheme="minorHAnsi"/>
          <w:sz w:val="24"/>
          <w:szCs w:val="24"/>
          <w:lang w:eastAsia="nl-NL"/>
        </w:rPr>
      </w:pPr>
      <w:r w:rsidRPr="00576D0E">
        <w:rPr>
          <w:rFonts w:cstheme="minorHAnsi"/>
          <w:sz w:val="24"/>
          <w:szCs w:val="24"/>
          <w:lang w:eastAsia="nl-NL"/>
        </w:rPr>
        <w:t xml:space="preserve">In een schrijven </w:t>
      </w:r>
      <w:r w:rsidR="00C77AEC" w:rsidRPr="00576D0E">
        <w:rPr>
          <w:rFonts w:cstheme="minorHAnsi"/>
          <w:sz w:val="24"/>
          <w:szCs w:val="24"/>
          <w:lang w:eastAsia="nl-NL"/>
        </w:rPr>
        <w:t xml:space="preserve">van Heleen van Manen aan de LR op 19 juni wordt </w:t>
      </w:r>
      <w:r w:rsidR="006E5D7B">
        <w:rPr>
          <w:rFonts w:cstheme="minorHAnsi"/>
          <w:sz w:val="24"/>
          <w:szCs w:val="24"/>
          <w:lang w:eastAsia="nl-NL"/>
        </w:rPr>
        <w:t xml:space="preserve">ook </w:t>
      </w:r>
      <w:r w:rsidR="00C77AEC" w:rsidRPr="00576D0E">
        <w:rPr>
          <w:rFonts w:cstheme="minorHAnsi"/>
          <w:sz w:val="24"/>
          <w:szCs w:val="24"/>
          <w:lang w:eastAsia="nl-NL"/>
        </w:rPr>
        <w:t xml:space="preserve">gevraagd naar het gebruik van </w:t>
      </w:r>
      <w:r w:rsidR="00D004F4" w:rsidRPr="00576D0E">
        <w:rPr>
          <w:rFonts w:cstheme="minorHAnsi"/>
          <w:sz w:val="24"/>
          <w:szCs w:val="24"/>
          <w:lang w:eastAsia="nl-NL"/>
        </w:rPr>
        <w:t>Muziek</w:t>
      </w:r>
      <w:r w:rsidR="008C5022" w:rsidRPr="00576D0E">
        <w:rPr>
          <w:rFonts w:cstheme="minorHAnsi"/>
          <w:sz w:val="24"/>
          <w:szCs w:val="24"/>
          <w:lang w:eastAsia="nl-NL"/>
        </w:rPr>
        <w:t>web</w:t>
      </w:r>
      <w:r w:rsidR="00C77AEC" w:rsidRPr="00576D0E">
        <w:rPr>
          <w:rFonts w:cstheme="minorHAnsi"/>
          <w:sz w:val="24"/>
          <w:szCs w:val="24"/>
          <w:lang w:eastAsia="nl-NL"/>
        </w:rPr>
        <w:t xml:space="preserve"> van de leden van de Raad en of de Raad kan adviseren over het belang van </w:t>
      </w:r>
      <w:r w:rsidR="00D004F4" w:rsidRPr="00576D0E">
        <w:rPr>
          <w:rFonts w:cstheme="minorHAnsi"/>
          <w:sz w:val="24"/>
          <w:szCs w:val="24"/>
          <w:lang w:eastAsia="nl-NL"/>
        </w:rPr>
        <w:t>Muziek</w:t>
      </w:r>
      <w:r w:rsidR="008C5022" w:rsidRPr="00576D0E">
        <w:rPr>
          <w:rFonts w:cstheme="minorHAnsi"/>
          <w:sz w:val="24"/>
          <w:szCs w:val="24"/>
          <w:lang w:eastAsia="nl-NL"/>
        </w:rPr>
        <w:t>web</w:t>
      </w:r>
      <w:r w:rsidR="00C77AEC" w:rsidRPr="00576D0E">
        <w:rPr>
          <w:rFonts w:cstheme="minorHAnsi"/>
          <w:sz w:val="24"/>
          <w:szCs w:val="24"/>
          <w:lang w:eastAsia="nl-NL"/>
        </w:rPr>
        <w:t xml:space="preserve"> en de toegang hiertoe voor de klanten van BPL.</w:t>
      </w:r>
    </w:p>
    <w:p w14:paraId="16F242DF" w14:textId="3476FB38" w:rsidR="00D35ED7" w:rsidRPr="00576D0E" w:rsidRDefault="00D35ED7" w:rsidP="00B1496D">
      <w:pPr>
        <w:pStyle w:val="Geenafstand"/>
        <w:rPr>
          <w:rFonts w:cstheme="minorHAnsi"/>
          <w:sz w:val="24"/>
          <w:szCs w:val="24"/>
          <w:lang w:eastAsia="nl-NL"/>
        </w:rPr>
      </w:pPr>
      <w:r w:rsidRPr="00576D0E">
        <w:rPr>
          <w:rFonts w:cstheme="minorHAnsi"/>
          <w:sz w:val="24"/>
          <w:szCs w:val="24"/>
          <w:lang w:eastAsia="nl-NL"/>
        </w:rPr>
        <w:t xml:space="preserve">De Raad </w:t>
      </w:r>
      <w:r w:rsidR="00F531F4" w:rsidRPr="00576D0E">
        <w:rPr>
          <w:rFonts w:cstheme="minorHAnsi"/>
          <w:sz w:val="24"/>
          <w:szCs w:val="24"/>
          <w:lang w:eastAsia="nl-NL"/>
        </w:rPr>
        <w:t>voldoet</w:t>
      </w:r>
      <w:r w:rsidRPr="00576D0E">
        <w:rPr>
          <w:rFonts w:cstheme="minorHAnsi"/>
          <w:sz w:val="24"/>
          <w:szCs w:val="24"/>
          <w:lang w:eastAsia="nl-NL"/>
        </w:rPr>
        <w:t xml:space="preserve"> graag aan dat verzoek.</w:t>
      </w:r>
    </w:p>
    <w:p w14:paraId="189B1BCE" w14:textId="0D9FBB05" w:rsidR="00F531F4" w:rsidRPr="00576D0E" w:rsidRDefault="00D35ED7" w:rsidP="00B1496D">
      <w:pPr>
        <w:pStyle w:val="Geenafstand"/>
        <w:rPr>
          <w:rFonts w:cstheme="minorHAnsi"/>
          <w:sz w:val="24"/>
          <w:szCs w:val="24"/>
          <w:lang w:eastAsia="nl-NL"/>
        </w:rPr>
      </w:pPr>
      <w:r w:rsidRPr="00576D0E">
        <w:rPr>
          <w:rFonts w:cstheme="minorHAnsi"/>
          <w:sz w:val="24"/>
          <w:szCs w:val="24"/>
          <w:lang w:eastAsia="nl-NL"/>
        </w:rPr>
        <w:t> </w:t>
      </w:r>
    </w:p>
    <w:p w14:paraId="34DDEB0E" w14:textId="5EF73CA8" w:rsidR="00513767" w:rsidRPr="007E1D2F" w:rsidRDefault="007E1D2F" w:rsidP="00513767">
      <w:pPr>
        <w:pStyle w:val="Geenafstand"/>
        <w:rPr>
          <w:rFonts w:cstheme="minorHAnsi"/>
          <w:b/>
          <w:sz w:val="24"/>
          <w:szCs w:val="24"/>
          <w:lang w:eastAsia="nl-NL"/>
        </w:rPr>
      </w:pPr>
      <w:r w:rsidRPr="007E1D2F">
        <w:rPr>
          <w:rFonts w:cstheme="minorHAnsi"/>
          <w:b/>
          <w:sz w:val="24"/>
          <w:szCs w:val="24"/>
          <w:lang w:eastAsia="nl-NL"/>
        </w:rPr>
        <w:t>Visie</w:t>
      </w:r>
      <w:r w:rsidR="00513767" w:rsidRPr="007E1D2F">
        <w:rPr>
          <w:rFonts w:cstheme="minorHAnsi"/>
          <w:b/>
          <w:sz w:val="24"/>
          <w:szCs w:val="24"/>
          <w:lang w:eastAsia="nl-NL"/>
        </w:rPr>
        <w:t xml:space="preserve"> </w:t>
      </w:r>
    </w:p>
    <w:p w14:paraId="44A8A3B6" w14:textId="52997942" w:rsidR="00043887" w:rsidRPr="00576D0E" w:rsidRDefault="00043887" w:rsidP="00043887">
      <w:pPr>
        <w:pStyle w:val="Geenafstand"/>
        <w:rPr>
          <w:rFonts w:cstheme="minorHAnsi"/>
          <w:sz w:val="24"/>
          <w:szCs w:val="24"/>
        </w:rPr>
      </w:pPr>
      <w:r>
        <w:rPr>
          <w:rFonts w:cstheme="minorHAnsi"/>
          <w:sz w:val="24"/>
          <w:szCs w:val="24"/>
        </w:rPr>
        <w:t>De kernvraag</w:t>
      </w:r>
      <w:r w:rsidR="007E1D2F">
        <w:rPr>
          <w:rFonts w:cstheme="minorHAnsi"/>
          <w:sz w:val="24"/>
          <w:szCs w:val="24"/>
        </w:rPr>
        <w:t xml:space="preserve"> is, zo meent de Raad</w:t>
      </w:r>
      <w:r w:rsidRPr="00576D0E">
        <w:rPr>
          <w:rFonts w:cstheme="minorHAnsi"/>
          <w:sz w:val="24"/>
          <w:szCs w:val="24"/>
        </w:rPr>
        <w:t xml:space="preserve">: Waarom kunnen klanten van BPL geen gebruik maken van Muziekweb terwijl klanten van een Openbare Bibliotheek dat wel kunnen. </w:t>
      </w:r>
    </w:p>
    <w:p w14:paraId="5C551787" w14:textId="49BF12BC" w:rsidR="00043887" w:rsidRPr="007E1D2F" w:rsidRDefault="00576D0E" w:rsidP="007E1D2F">
      <w:pPr>
        <w:pStyle w:val="Geenafstand"/>
        <w:rPr>
          <w:rFonts w:cstheme="minorHAnsi"/>
          <w:sz w:val="24"/>
          <w:szCs w:val="24"/>
          <w:lang w:eastAsia="nl-NL"/>
        </w:rPr>
      </w:pPr>
      <w:r w:rsidRPr="00576D0E">
        <w:rPr>
          <w:rFonts w:cstheme="minorHAnsi"/>
          <w:sz w:val="24"/>
          <w:szCs w:val="24"/>
          <w:lang w:eastAsia="nl-NL"/>
        </w:rPr>
        <w:t xml:space="preserve">Omdat BPL zich profileert als bibliotheek voor mensen met een leesbeperking ontstaat het idee dat de diensten van BPL ook onderdeel zouden moeten uitmaken van het stelsel van Openbare Bibliotheken. </w:t>
      </w:r>
      <w:r w:rsidR="00043887" w:rsidRPr="00576D0E">
        <w:rPr>
          <w:rFonts w:cstheme="minorHAnsi"/>
          <w:sz w:val="24"/>
          <w:szCs w:val="24"/>
          <w:lang w:eastAsia="nl-NL"/>
        </w:rPr>
        <w:t>In het Jaarverslag 2019 van BPL</w:t>
      </w:r>
      <w:r w:rsidR="007E1D2F">
        <w:rPr>
          <w:rFonts w:cstheme="minorHAnsi"/>
          <w:sz w:val="24"/>
          <w:szCs w:val="24"/>
          <w:lang w:eastAsia="nl-NL"/>
        </w:rPr>
        <w:t xml:space="preserve"> wordt dat bevestigd</w:t>
      </w:r>
      <w:r w:rsidR="00043887" w:rsidRPr="00576D0E">
        <w:rPr>
          <w:rFonts w:cstheme="minorHAnsi"/>
          <w:sz w:val="24"/>
          <w:szCs w:val="24"/>
          <w:lang w:eastAsia="nl-NL"/>
        </w:rPr>
        <w:t>:</w:t>
      </w:r>
      <w:r w:rsidR="007E1D2F">
        <w:rPr>
          <w:rFonts w:cstheme="minorHAnsi"/>
          <w:sz w:val="24"/>
          <w:szCs w:val="24"/>
          <w:lang w:eastAsia="nl-NL"/>
        </w:rPr>
        <w:t xml:space="preserve"> </w:t>
      </w:r>
      <w:r w:rsidR="00043887" w:rsidRPr="007E1D2F">
        <w:rPr>
          <w:rFonts w:cstheme="minorHAnsi"/>
          <w:sz w:val="24"/>
          <w:szCs w:val="24"/>
        </w:rPr>
        <w:t>‘De Stichting streeft ernaar om als onderdeel van het stelsel van Nederlandse openbare bibliotheken haar dienstverlening ook geïntegreerd in het aanbod van de openbare bibliotheken aan te bieden’.</w:t>
      </w:r>
      <w:r w:rsidR="007E1D2F" w:rsidRPr="007E1D2F">
        <w:rPr>
          <w:rFonts w:cstheme="minorHAnsi"/>
          <w:sz w:val="24"/>
          <w:szCs w:val="24"/>
        </w:rPr>
        <w:t xml:space="preserve"> </w:t>
      </w:r>
      <w:r w:rsidR="00043887" w:rsidRPr="007E1D2F">
        <w:rPr>
          <w:rFonts w:eastAsia="Times New Roman" w:cstheme="minorHAnsi"/>
          <w:sz w:val="24"/>
          <w:szCs w:val="24"/>
          <w:lang w:eastAsia="nl-NL"/>
        </w:rPr>
        <w:t>Ook de visie van BPL uit het Jaarverslag 2019 onderstreept dit nog eens: ‘</w:t>
      </w:r>
      <w:r w:rsidR="00043887" w:rsidRPr="007E1D2F">
        <w:rPr>
          <w:rFonts w:cstheme="minorHAnsi"/>
          <w:sz w:val="24"/>
          <w:szCs w:val="24"/>
        </w:rPr>
        <w:t xml:space="preserve">Bibliotheekservice Passend Lezen maakt </w:t>
      </w:r>
      <w:proofErr w:type="spellStart"/>
      <w:r w:rsidR="00043887" w:rsidRPr="007E1D2F">
        <w:rPr>
          <w:rFonts w:cstheme="minorHAnsi"/>
          <w:sz w:val="24"/>
          <w:szCs w:val="24"/>
        </w:rPr>
        <w:t>inclusiviteit</w:t>
      </w:r>
      <w:proofErr w:type="spellEnd"/>
      <w:r w:rsidR="00043887" w:rsidRPr="007E1D2F">
        <w:rPr>
          <w:rFonts w:cstheme="minorHAnsi"/>
          <w:sz w:val="24"/>
          <w:szCs w:val="24"/>
        </w:rPr>
        <w:t xml:space="preserve"> waar’.  </w:t>
      </w:r>
    </w:p>
    <w:p w14:paraId="5CB4EF48" w14:textId="416A659A" w:rsidR="00576D0E" w:rsidRDefault="007E1D2F" w:rsidP="00576D0E">
      <w:pPr>
        <w:pStyle w:val="Geenafstand"/>
        <w:rPr>
          <w:rFonts w:cstheme="minorHAnsi"/>
          <w:sz w:val="24"/>
          <w:szCs w:val="24"/>
        </w:rPr>
      </w:pPr>
      <w:r>
        <w:rPr>
          <w:rFonts w:cstheme="minorHAnsi"/>
          <w:sz w:val="24"/>
          <w:szCs w:val="24"/>
        </w:rPr>
        <w:t xml:space="preserve">De Raad ondersteunt de visie van Passend Lezen en is van mening dat </w:t>
      </w:r>
      <w:r w:rsidRPr="00576D0E">
        <w:rPr>
          <w:rFonts w:cstheme="minorHAnsi"/>
          <w:sz w:val="24"/>
          <w:szCs w:val="24"/>
        </w:rPr>
        <w:t xml:space="preserve">Muziekweb </w:t>
      </w:r>
      <w:r>
        <w:rPr>
          <w:rFonts w:cstheme="minorHAnsi"/>
          <w:sz w:val="24"/>
          <w:szCs w:val="24"/>
        </w:rPr>
        <w:t xml:space="preserve">ook </w:t>
      </w:r>
      <w:r w:rsidR="00B30BEB">
        <w:rPr>
          <w:rFonts w:cstheme="minorHAnsi"/>
          <w:sz w:val="24"/>
          <w:szCs w:val="24"/>
        </w:rPr>
        <w:t>als dienst aangeboden</w:t>
      </w:r>
      <w:r w:rsidRPr="00576D0E">
        <w:rPr>
          <w:rFonts w:cstheme="minorHAnsi"/>
          <w:sz w:val="24"/>
          <w:szCs w:val="24"/>
        </w:rPr>
        <w:t xml:space="preserve"> </w:t>
      </w:r>
      <w:r>
        <w:rPr>
          <w:rFonts w:cstheme="minorHAnsi"/>
          <w:sz w:val="24"/>
          <w:szCs w:val="24"/>
        </w:rPr>
        <w:t>zou moeten</w:t>
      </w:r>
      <w:r w:rsidRPr="00576D0E">
        <w:rPr>
          <w:rFonts w:cstheme="minorHAnsi"/>
          <w:sz w:val="24"/>
          <w:szCs w:val="24"/>
        </w:rPr>
        <w:t xml:space="preserve"> </w:t>
      </w:r>
      <w:r w:rsidR="00B30BEB">
        <w:rPr>
          <w:rFonts w:cstheme="minorHAnsi"/>
          <w:sz w:val="24"/>
          <w:szCs w:val="24"/>
        </w:rPr>
        <w:t>worden aan</w:t>
      </w:r>
      <w:bookmarkStart w:id="0" w:name="_GoBack"/>
      <w:bookmarkEnd w:id="0"/>
      <w:r w:rsidRPr="00576D0E">
        <w:rPr>
          <w:rFonts w:cstheme="minorHAnsi"/>
          <w:sz w:val="24"/>
          <w:szCs w:val="24"/>
        </w:rPr>
        <w:t xml:space="preserve"> mensen met een leesbeperking.</w:t>
      </w:r>
    </w:p>
    <w:p w14:paraId="6DD4AF2D" w14:textId="77777777" w:rsidR="00CF7B5F" w:rsidRDefault="00CF7B5F" w:rsidP="00576D0E">
      <w:pPr>
        <w:pStyle w:val="Geenafstand"/>
        <w:rPr>
          <w:rFonts w:cstheme="minorHAnsi"/>
          <w:sz w:val="24"/>
          <w:szCs w:val="24"/>
        </w:rPr>
      </w:pPr>
    </w:p>
    <w:p w14:paraId="135130BC" w14:textId="5A0B3EC2" w:rsidR="00CF7B5F" w:rsidRPr="00CF7B5F" w:rsidRDefault="00CF7B5F" w:rsidP="00576D0E">
      <w:pPr>
        <w:pStyle w:val="Geenafstand"/>
        <w:rPr>
          <w:rFonts w:cstheme="minorHAnsi"/>
          <w:b/>
          <w:sz w:val="24"/>
          <w:szCs w:val="24"/>
        </w:rPr>
      </w:pPr>
      <w:r w:rsidRPr="00CF7B5F">
        <w:rPr>
          <w:rFonts w:cstheme="minorHAnsi"/>
          <w:b/>
          <w:sz w:val="24"/>
          <w:szCs w:val="24"/>
          <w:lang w:eastAsia="nl-NL"/>
        </w:rPr>
        <w:t>Behoefte aan toegang tot het aanbod van Muziekweb</w:t>
      </w:r>
    </w:p>
    <w:p w14:paraId="153D0E0B" w14:textId="77777777" w:rsidR="002C7591" w:rsidRDefault="00CF7B5F" w:rsidP="00576D0E">
      <w:pPr>
        <w:pStyle w:val="Geenafstand"/>
        <w:rPr>
          <w:rFonts w:cstheme="minorHAnsi"/>
          <w:sz w:val="24"/>
          <w:szCs w:val="24"/>
        </w:rPr>
      </w:pPr>
      <w:r>
        <w:rPr>
          <w:rFonts w:cstheme="minorHAnsi"/>
          <w:sz w:val="24"/>
          <w:szCs w:val="24"/>
        </w:rPr>
        <w:t xml:space="preserve">De behoefte aan toegang tot het aanbod van Muziekweb zal voor de klanten van BPL niet anders liggen dan voor de leden van de Openbare Bibliotheken. </w:t>
      </w:r>
      <w:r w:rsidR="00E93FFF">
        <w:rPr>
          <w:rFonts w:cstheme="minorHAnsi"/>
          <w:sz w:val="24"/>
          <w:szCs w:val="24"/>
        </w:rPr>
        <w:t>De Raad juicht</w:t>
      </w:r>
    </w:p>
    <w:p w14:paraId="7C73784E" w14:textId="62506A60" w:rsidR="00CF7B5F" w:rsidRDefault="00E93FFF" w:rsidP="00576D0E">
      <w:pPr>
        <w:pStyle w:val="Geenafstand"/>
        <w:rPr>
          <w:rFonts w:cstheme="minorHAnsi"/>
          <w:sz w:val="24"/>
          <w:szCs w:val="24"/>
        </w:rPr>
      </w:pPr>
      <w:r>
        <w:rPr>
          <w:rFonts w:cstheme="minorHAnsi"/>
          <w:sz w:val="24"/>
          <w:szCs w:val="24"/>
        </w:rPr>
        <w:t xml:space="preserve"> het voorstel van de KB toe om met Muziekweb en BPL in gesprek te gaan om te kijken naar de mogelijkheden om leden van BPL toegang te geven tot deze dienst. De Raad wil graag op de hoogte gehouden worden van de voortgang van deze gesprekken. </w:t>
      </w:r>
    </w:p>
    <w:p w14:paraId="74DB54C0" w14:textId="77777777" w:rsidR="00CF7B5F" w:rsidRDefault="00CF7B5F" w:rsidP="00576D0E">
      <w:pPr>
        <w:pStyle w:val="Geenafstand"/>
        <w:rPr>
          <w:rFonts w:cstheme="minorHAnsi"/>
          <w:sz w:val="24"/>
          <w:szCs w:val="24"/>
        </w:rPr>
      </w:pPr>
    </w:p>
    <w:p w14:paraId="6D48DE8D" w14:textId="41FBA423" w:rsidR="00CF7B5F" w:rsidRPr="00CF7B5F" w:rsidRDefault="00CF7B5F" w:rsidP="00576D0E">
      <w:pPr>
        <w:pStyle w:val="Geenafstand"/>
        <w:rPr>
          <w:rFonts w:cstheme="minorHAnsi"/>
          <w:b/>
          <w:sz w:val="24"/>
          <w:szCs w:val="24"/>
        </w:rPr>
      </w:pPr>
      <w:r w:rsidRPr="00CF7B5F">
        <w:rPr>
          <w:rFonts w:cstheme="minorHAnsi"/>
          <w:b/>
          <w:sz w:val="24"/>
          <w:szCs w:val="24"/>
        </w:rPr>
        <w:t>Kosten</w:t>
      </w:r>
    </w:p>
    <w:p w14:paraId="778EBED5" w14:textId="72C9049E" w:rsidR="00615FE4" w:rsidRDefault="00615FE4" w:rsidP="00615FE4">
      <w:pPr>
        <w:pStyle w:val="Geenafstand"/>
        <w:rPr>
          <w:rFonts w:cstheme="minorHAnsi"/>
          <w:bCs/>
          <w:sz w:val="24"/>
          <w:szCs w:val="24"/>
        </w:rPr>
      </w:pPr>
      <w:r>
        <w:rPr>
          <w:rFonts w:cstheme="minorHAnsi"/>
          <w:sz w:val="24"/>
          <w:szCs w:val="24"/>
        </w:rPr>
        <w:t>De kosten die voor het uitlenen van een cd in rekening worden gebracht, wordt niet door Muziekweb bepaald. Ook zijn de</w:t>
      </w:r>
      <w:r w:rsidRPr="00576D0E">
        <w:rPr>
          <w:rFonts w:cstheme="minorHAnsi"/>
          <w:bCs/>
          <w:sz w:val="24"/>
          <w:szCs w:val="24"/>
        </w:rPr>
        <w:t xml:space="preserve"> bijdrage die leden van de </w:t>
      </w:r>
      <w:r>
        <w:rPr>
          <w:rFonts w:cstheme="minorHAnsi"/>
          <w:bCs/>
          <w:sz w:val="24"/>
          <w:szCs w:val="24"/>
        </w:rPr>
        <w:t xml:space="preserve">Openbare Bibliotheek betalen </w:t>
      </w:r>
      <w:r w:rsidR="00CF7B5F">
        <w:rPr>
          <w:rFonts w:cstheme="minorHAnsi"/>
          <w:bCs/>
          <w:sz w:val="24"/>
          <w:szCs w:val="24"/>
        </w:rPr>
        <w:t xml:space="preserve">voor het lenen van een cd van Muziekweb </w:t>
      </w:r>
      <w:r w:rsidRPr="00576D0E">
        <w:rPr>
          <w:rFonts w:cstheme="minorHAnsi"/>
          <w:bCs/>
          <w:sz w:val="24"/>
          <w:szCs w:val="24"/>
        </w:rPr>
        <w:t>niet over het he</w:t>
      </w:r>
      <w:r>
        <w:rPr>
          <w:rFonts w:cstheme="minorHAnsi"/>
          <w:bCs/>
          <w:sz w:val="24"/>
          <w:szCs w:val="24"/>
        </w:rPr>
        <w:t>le land gelijk. Dit komt omdat</w:t>
      </w:r>
      <w:r w:rsidRPr="00576D0E">
        <w:rPr>
          <w:rFonts w:cstheme="minorHAnsi"/>
          <w:bCs/>
          <w:sz w:val="24"/>
          <w:szCs w:val="24"/>
        </w:rPr>
        <w:t xml:space="preserve"> de financiering van de Openbare Bibliotheken afkomstig is van het Departement en de Gemeentes waar de Openbare Bibliotheken gevestigd zijn. De bijdrage die voor Muziekweb </w:t>
      </w:r>
      <w:r w:rsidRPr="00576D0E">
        <w:rPr>
          <w:rFonts w:cstheme="minorHAnsi"/>
          <w:bCs/>
          <w:sz w:val="24"/>
          <w:szCs w:val="24"/>
        </w:rPr>
        <w:lastRenderedPageBreak/>
        <w:t xml:space="preserve">wordt betaald en de voorwaarden voor uitlening kunnen </w:t>
      </w:r>
      <w:r>
        <w:rPr>
          <w:rFonts w:cstheme="minorHAnsi"/>
          <w:bCs/>
          <w:sz w:val="24"/>
          <w:szCs w:val="24"/>
        </w:rPr>
        <w:t xml:space="preserve">dan ook </w:t>
      </w:r>
      <w:r w:rsidRPr="00576D0E">
        <w:rPr>
          <w:rFonts w:cstheme="minorHAnsi"/>
          <w:bCs/>
          <w:sz w:val="24"/>
          <w:szCs w:val="24"/>
        </w:rPr>
        <w:t xml:space="preserve">per bibliotheek verschillend zijn.  </w:t>
      </w:r>
    </w:p>
    <w:p w14:paraId="4C389085" w14:textId="509FD080" w:rsidR="00615FE4" w:rsidRDefault="007E1D2F" w:rsidP="00615FE4">
      <w:pPr>
        <w:pStyle w:val="Geenafstand"/>
        <w:rPr>
          <w:rFonts w:cstheme="minorHAnsi"/>
          <w:bCs/>
          <w:sz w:val="24"/>
          <w:szCs w:val="24"/>
        </w:rPr>
      </w:pPr>
      <w:r>
        <w:rPr>
          <w:rFonts w:cstheme="minorHAnsi"/>
          <w:bCs/>
          <w:sz w:val="24"/>
          <w:szCs w:val="24"/>
        </w:rPr>
        <w:t>Indien Muziekweb toegankelijk wordt voor de klanten van BPL</w:t>
      </w:r>
      <w:r w:rsidR="00E93FFF">
        <w:rPr>
          <w:rFonts w:cstheme="minorHAnsi"/>
          <w:bCs/>
          <w:sz w:val="24"/>
          <w:szCs w:val="24"/>
        </w:rPr>
        <w:t xml:space="preserve"> zullen daar uiteraard kosten aan verbonden zijn. Hoe die kosten in rekening gebracht gaan worden bij de klanten van BPL zal onderzocht moeten worden. De Raad adviseert om bij diverse openbare bibliotheken te informeren hoe </w:t>
      </w:r>
      <w:r w:rsidR="00E71076">
        <w:rPr>
          <w:rFonts w:cstheme="minorHAnsi"/>
          <w:bCs/>
          <w:sz w:val="24"/>
          <w:szCs w:val="24"/>
        </w:rPr>
        <w:t xml:space="preserve">zij met die kosten omgaan. </w:t>
      </w:r>
    </w:p>
    <w:p w14:paraId="298A290C" w14:textId="77777777" w:rsidR="00615FE4" w:rsidRDefault="00615FE4" w:rsidP="00615FE4">
      <w:pPr>
        <w:pStyle w:val="Geenafstand"/>
        <w:rPr>
          <w:rFonts w:cstheme="minorHAnsi"/>
          <w:sz w:val="24"/>
          <w:szCs w:val="24"/>
        </w:rPr>
      </w:pPr>
    </w:p>
    <w:p w14:paraId="2C355B5A" w14:textId="40B0E987" w:rsidR="00FC0126" w:rsidRDefault="00D611DF" w:rsidP="00D004F4">
      <w:pPr>
        <w:pStyle w:val="Geenafstand"/>
        <w:rPr>
          <w:rFonts w:cstheme="minorHAnsi"/>
          <w:sz w:val="24"/>
          <w:szCs w:val="24"/>
          <w:lang w:eastAsia="nl-NL"/>
        </w:rPr>
      </w:pPr>
      <w:r w:rsidRPr="00576D0E">
        <w:rPr>
          <w:rFonts w:cstheme="minorHAnsi"/>
          <w:b/>
          <w:sz w:val="24"/>
          <w:szCs w:val="24"/>
          <w:lang w:eastAsia="nl-NL"/>
        </w:rPr>
        <w:t>Adviezen</w:t>
      </w:r>
    </w:p>
    <w:p w14:paraId="5F692F58" w14:textId="0BD285AE" w:rsidR="00126149" w:rsidRDefault="006E5D7B" w:rsidP="006E5D7B">
      <w:pPr>
        <w:pStyle w:val="Geenafstand"/>
        <w:numPr>
          <w:ilvl w:val="0"/>
          <w:numId w:val="20"/>
        </w:numPr>
        <w:rPr>
          <w:rFonts w:cstheme="minorHAnsi"/>
          <w:sz w:val="24"/>
          <w:szCs w:val="24"/>
        </w:rPr>
      </w:pPr>
      <w:r>
        <w:rPr>
          <w:rFonts w:cstheme="minorHAnsi"/>
          <w:sz w:val="24"/>
          <w:szCs w:val="24"/>
        </w:rPr>
        <w:t xml:space="preserve">De Raad adviseert om Muziekweb </w:t>
      </w:r>
      <w:r w:rsidR="005D19A4">
        <w:rPr>
          <w:rFonts w:cstheme="minorHAnsi"/>
          <w:sz w:val="24"/>
          <w:szCs w:val="24"/>
        </w:rPr>
        <w:t xml:space="preserve">als dienst aan te bieden aan </w:t>
      </w:r>
      <w:r>
        <w:rPr>
          <w:rFonts w:cstheme="minorHAnsi"/>
          <w:sz w:val="24"/>
          <w:szCs w:val="24"/>
        </w:rPr>
        <w:t>de klanten van BPL.</w:t>
      </w:r>
    </w:p>
    <w:p w14:paraId="635BC811" w14:textId="77777777" w:rsidR="006E5D7B" w:rsidRDefault="006E5D7B" w:rsidP="006E5D7B">
      <w:pPr>
        <w:pStyle w:val="Geenafstand"/>
        <w:rPr>
          <w:rFonts w:cstheme="minorHAnsi"/>
          <w:sz w:val="24"/>
          <w:szCs w:val="24"/>
        </w:rPr>
      </w:pPr>
    </w:p>
    <w:p w14:paraId="3B558984" w14:textId="1EFF8ECA" w:rsidR="006E5D7B" w:rsidRDefault="006E5D7B" w:rsidP="006E5D7B">
      <w:pPr>
        <w:pStyle w:val="Geenafstand"/>
        <w:numPr>
          <w:ilvl w:val="0"/>
          <w:numId w:val="20"/>
        </w:numPr>
        <w:rPr>
          <w:rFonts w:cstheme="minorHAnsi"/>
          <w:sz w:val="24"/>
          <w:szCs w:val="24"/>
        </w:rPr>
      </w:pPr>
      <w:r>
        <w:rPr>
          <w:rFonts w:cstheme="minorHAnsi"/>
          <w:sz w:val="24"/>
          <w:szCs w:val="24"/>
        </w:rPr>
        <w:t>De Raad adviseert bij verschillende Openbare Bibliotheken te informeren hoe zij de kosten van het gebruik van Muziekweb naar de klanten doorberekenen.</w:t>
      </w:r>
    </w:p>
    <w:p w14:paraId="5343AF7C" w14:textId="77777777" w:rsidR="006E5D7B" w:rsidRDefault="006E5D7B" w:rsidP="006E5D7B">
      <w:pPr>
        <w:pStyle w:val="Lijstalinea"/>
        <w:rPr>
          <w:rFonts w:cstheme="minorHAnsi"/>
          <w:sz w:val="24"/>
          <w:szCs w:val="24"/>
        </w:rPr>
      </w:pPr>
    </w:p>
    <w:p w14:paraId="4D15AABB" w14:textId="096D7154" w:rsidR="006E5D7B" w:rsidRPr="00576D0E" w:rsidRDefault="006E5D7B" w:rsidP="006E5D7B">
      <w:pPr>
        <w:pStyle w:val="Geenafstand"/>
        <w:rPr>
          <w:rFonts w:cstheme="minorHAnsi"/>
          <w:sz w:val="24"/>
          <w:szCs w:val="24"/>
        </w:rPr>
      </w:pPr>
    </w:p>
    <w:p w14:paraId="654D004C" w14:textId="77777777" w:rsidR="00576D0E" w:rsidRPr="00576D0E" w:rsidRDefault="00576D0E" w:rsidP="00D004F4">
      <w:pPr>
        <w:pStyle w:val="Geenafstand"/>
        <w:rPr>
          <w:rFonts w:cstheme="minorHAnsi"/>
          <w:sz w:val="24"/>
          <w:szCs w:val="24"/>
        </w:rPr>
      </w:pPr>
    </w:p>
    <w:sectPr w:rsidR="00576D0E" w:rsidRPr="00576D0E" w:rsidSect="00BD560C">
      <w:headerReference w:type="default" r:id="rId7"/>
      <w:pgSz w:w="11906" w:h="16838"/>
      <w:pgMar w:top="1417" w:right="1417" w:bottom="1560"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571C6" w16cid:durableId="20F2E28D"/>
  <w16cid:commentId w16cid:paraId="761A8DF9" w16cid:durableId="20F2E36A"/>
  <w16cid:commentId w16cid:paraId="73C58084" w16cid:durableId="20F2E6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160C8" w14:textId="77777777" w:rsidR="002B4DE4" w:rsidRDefault="002B4DE4" w:rsidP="00D35ED7">
      <w:r>
        <w:separator/>
      </w:r>
    </w:p>
  </w:endnote>
  <w:endnote w:type="continuationSeparator" w:id="0">
    <w:p w14:paraId="69BBFAF5" w14:textId="77777777" w:rsidR="002B4DE4" w:rsidRDefault="002B4DE4" w:rsidP="00D3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B24F8" w14:textId="77777777" w:rsidR="002B4DE4" w:rsidRDefault="002B4DE4" w:rsidP="00D35ED7">
      <w:r>
        <w:separator/>
      </w:r>
    </w:p>
  </w:footnote>
  <w:footnote w:type="continuationSeparator" w:id="0">
    <w:p w14:paraId="15B4C593" w14:textId="77777777" w:rsidR="002B4DE4" w:rsidRDefault="002B4DE4" w:rsidP="00D35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209A" w14:textId="77777777" w:rsidR="00D35ED7" w:rsidRDefault="00D35ED7" w:rsidP="00D35ED7">
    <w:pPr>
      <w:pStyle w:val="Koptekst"/>
    </w:pPr>
    <w:r w:rsidRPr="00933EB2">
      <w:rPr>
        <w:noProof/>
        <w:lang w:eastAsia="nl-NL"/>
      </w:rPr>
      <w:drawing>
        <wp:inline distT="0" distB="0" distL="0" distR="0" wp14:anchorId="4D009D7B" wp14:editId="2BA65DE4">
          <wp:extent cx="1802205" cy="762935"/>
          <wp:effectExtent l="19050" t="0" r="7545" b="0"/>
          <wp:docPr id="7"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p>
  <w:p w14:paraId="5D2B0455" w14:textId="4905378A" w:rsidR="00D35ED7" w:rsidRDefault="00D35ED7" w:rsidP="00DE183F">
    <w:pPr>
      <w:pStyle w:val="Koptekst"/>
      <w:jc w:val="right"/>
      <w:rPr>
        <w:rFonts w:ascii="Verdana" w:hAnsi="Verdana"/>
        <w:b/>
        <w:color w:val="002060"/>
      </w:rPr>
    </w:pPr>
    <w:r>
      <w:t xml:space="preserve">            </w:t>
    </w:r>
    <w:r>
      <w:tab/>
    </w:r>
    <w:r>
      <w:rPr>
        <w:rFonts w:ascii="Verdana" w:hAnsi="Verdana"/>
        <w:b/>
        <w:color w:val="002060"/>
      </w:rPr>
      <w:t>Ge</w:t>
    </w:r>
    <w:r w:rsidRPr="00504EBB">
      <w:rPr>
        <w:rFonts w:ascii="Verdana" w:hAnsi="Verdana"/>
        <w:b/>
        <w:color w:val="002060"/>
      </w:rPr>
      <w:t xml:space="preserve">vraagd advies </w:t>
    </w:r>
    <w:r w:rsidR="00A746ED">
      <w:rPr>
        <w:rFonts w:ascii="Verdana" w:hAnsi="Verdana"/>
        <w:b/>
        <w:color w:val="002060"/>
      </w:rPr>
      <w:t>Muziekweb</w:t>
    </w:r>
  </w:p>
  <w:p w14:paraId="0FFCFB2E" w14:textId="76239346" w:rsidR="00DE183F" w:rsidRDefault="006C3040" w:rsidP="006C3040">
    <w:pPr>
      <w:pStyle w:val="Koptekst"/>
      <w:tabs>
        <w:tab w:val="left" w:pos="450"/>
      </w:tabs>
      <w:rPr>
        <w:rFonts w:ascii="Verdana" w:hAnsi="Verdana"/>
        <w:b/>
        <w:color w:val="002060"/>
      </w:rPr>
    </w:pPr>
    <w:r>
      <w:rPr>
        <w:rFonts w:ascii="Verdana" w:hAnsi="Verdana"/>
        <w:b/>
        <w:color w:val="002060"/>
      </w:rPr>
      <w:tab/>
    </w:r>
    <w:r>
      <w:rPr>
        <w:rFonts w:ascii="Verdana" w:hAnsi="Verdana"/>
        <w:b/>
        <w:color w:val="002060"/>
      </w:rPr>
      <w:tab/>
    </w:r>
    <w:r>
      <w:rPr>
        <w:rFonts w:ascii="Verdana" w:hAnsi="Verdana"/>
        <w:b/>
        <w:color w:val="002060"/>
      </w:rPr>
      <w:tab/>
    </w:r>
  </w:p>
  <w:p w14:paraId="251E7EC2" w14:textId="553B7A5E" w:rsidR="002D2AEB" w:rsidRDefault="00A746ED" w:rsidP="00D35ED7">
    <w:pPr>
      <w:pStyle w:val="Koptekst"/>
      <w:rPr>
        <w:rFonts w:ascii="Verdana" w:hAnsi="Verdana"/>
        <w:b/>
        <w:color w:val="002060"/>
      </w:rPr>
    </w:pPr>
    <w:r>
      <w:rPr>
        <w:rFonts w:ascii="Verdana" w:hAnsi="Verdana"/>
        <w:b/>
        <w:color w:val="002060"/>
      </w:rPr>
      <w:t>Kenmerk: GA025</w:t>
    </w:r>
    <w:r w:rsidR="00D35ED7">
      <w:rPr>
        <w:rFonts w:ascii="Verdana" w:hAnsi="Verdana"/>
        <w:b/>
        <w:color w:val="002060"/>
      </w:rPr>
      <w:t>_</w:t>
    </w:r>
    <w:r w:rsidR="00D35ED7" w:rsidRPr="00927A18">
      <w:rPr>
        <w:rFonts w:ascii="Verdana" w:hAnsi="Verdana"/>
        <w:b/>
        <w:color w:val="002060"/>
      </w:rPr>
      <w:t xml:space="preserve"> </w:t>
    </w:r>
    <w:r>
      <w:rPr>
        <w:rFonts w:ascii="Verdana" w:hAnsi="Verdana"/>
        <w:b/>
        <w:color w:val="002060"/>
      </w:rPr>
      <w:t>Muziekweb</w:t>
    </w:r>
    <w:r w:rsidR="004F6A26">
      <w:rPr>
        <w:rFonts w:ascii="Verdana" w:hAnsi="Verdana"/>
        <w:b/>
        <w:color w:val="002060"/>
      </w:rPr>
      <w:t>_</w:t>
    </w:r>
    <w:r w:rsidR="005D19A4">
      <w:rPr>
        <w:rFonts w:ascii="Verdana" w:hAnsi="Verdana"/>
        <w:b/>
        <w:color w:val="002060"/>
      </w:rPr>
      <w:t>Augustus</w:t>
    </w:r>
    <w:r w:rsidR="00F531F4">
      <w:rPr>
        <w:rFonts w:ascii="Verdana" w:hAnsi="Verdana"/>
        <w:b/>
        <w:color w:val="002060"/>
      </w:rPr>
      <w:t>2020</w:t>
    </w:r>
  </w:p>
  <w:p w14:paraId="1DF1A0C9" w14:textId="44E2EDDA" w:rsidR="00D35ED7" w:rsidRPr="002D2AEB" w:rsidRDefault="005D19A4" w:rsidP="00D35ED7">
    <w:pPr>
      <w:pStyle w:val="Koptekst"/>
      <w:rPr>
        <w:rFonts w:ascii="Verdana" w:hAnsi="Verdana"/>
        <w:b/>
        <w:color w:val="002060"/>
        <w:sz w:val="18"/>
        <w:szCs w:val="18"/>
      </w:rPr>
    </w:pPr>
    <w:r>
      <w:rPr>
        <w:rFonts w:ascii="Verdana" w:hAnsi="Verdana"/>
        <w:b/>
        <w:color w:val="002060"/>
        <w:sz w:val="18"/>
        <w:szCs w:val="18"/>
      </w:rPr>
      <w:t xml:space="preserve">19 augustus </w:t>
    </w:r>
    <w:r w:rsidR="00F531F4">
      <w:rPr>
        <w:rFonts w:ascii="Verdana" w:hAnsi="Verdana"/>
        <w:b/>
        <w:color w:val="002060"/>
        <w:sz w:val="18"/>
        <w:szCs w:val="18"/>
      </w:rPr>
      <w:t>2020</w:t>
    </w:r>
  </w:p>
  <w:p w14:paraId="59B1FD5C" w14:textId="77777777" w:rsidR="00D35ED7" w:rsidRPr="00D35ED7" w:rsidRDefault="00D35ED7">
    <w:pPr>
      <w:pStyle w:val="Koptekst"/>
      <w:rPr>
        <w:color w:val="323E4F" w:themeColor="text2" w:themeShade="BF"/>
      </w:rPr>
    </w:pPr>
    <w:r w:rsidRPr="00CA433F">
      <w:rPr>
        <w:noProof/>
        <w:color w:val="002060"/>
        <w:lang w:eastAsia="nl-NL"/>
      </w:rPr>
      <mc:AlternateContent>
        <mc:Choice Requires="wps">
          <w:drawing>
            <wp:anchor distT="0" distB="0" distL="114300" distR="114300" simplePos="0" relativeHeight="251659264" behindDoc="0" locked="0" layoutInCell="1" allowOverlap="1" wp14:anchorId="286CAC67" wp14:editId="6C1EA436">
              <wp:simplePos x="0" y="0"/>
              <wp:positionH relativeFrom="column">
                <wp:posOffset>14605</wp:posOffset>
              </wp:positionH>
              <wp:positionV relativeFrom="paragraph">
                <wp:posOffset>62230</wp:posOffset>
              </wp:positionV>
              <wp:extent cx="5763260" cy="0"/>
              <wp:effectExtent l="952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9C36F2" id="_x0000_t32" coordsize="21600,21600" o:spt="32" o:oned="t" path="m,l21600,21600e" filled="f">
              <v:path arrowok="t" fillok="f" o:connecttype="none"/>
              <o:lock v:ext="edit" shapetype="t"/>
            </v:shapetype>
            <v:shape id="AutoShape 3" o:spid="_x0000_s1026" type="#_x0000_t32" style="position:absolute;margin-left:1.15pt;margin-top:4.9pt;width:4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34D8"/>
    <w:multiLevelType w:val="hybridMultilevel"/>
    <w:tmpl w:val="F3C0BDAA"/>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D2432F"/>
    <w:multiLevelType w:val="hybridMultilevel"/>
    <w:tmpl w:val="3B8E17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C42274"/>
    <w:multiLevelType w:val="hybridMultilevel"/>
    <w:tmpl w:val="05C6FBD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6B64BA"/>
    <w:multiLevelType w:val="hybridMultilevel"/>
    <w:tmpl w:val="FED839F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6D7E1A"/>
    <w:multiLevelType w:val="hybridMultilevel"/>
    <w:tmpl w:val="E95AB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9274C7"/>
    <w:multiLevelType w:val="hybridMultilevel"/>
    <w:tmpl w:val="DE9A5AA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4240CA3"/>
    <w:multiLevelType w:val="hybridMultilevel"/>
    <w:tmpl w:val="E5CEB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4553B3"/>
    <w:multiLevelType w:val="hybridMultilevel"/>
    <w:tmpl w:val="C79E71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D76840"/>
    <w:multiLevelType w:val="hybridMultilevel"/>
    <w:tmpl w:val="58EE148A"/>
    <w:lvl w:ilvl="0" w:tplc="0F72FB20">
      <w:start w:val="1"/>
      <w:numFmt w:val="decimal"/>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1EE4EB6"/>
    <w:multiLevelType w:val="hybridMultilevel"/>
    <w:tmpl w:val="25569B90"/>
    <w:lvl w:ilvl="0" w:tplc="6212A026">
      <w:start w:val="2"/>
      <w:numFmt w:val="lowerLetter"/>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3E0C73"/>
    <w:multiLevelType w:val="hybridMultilevel"/>
    <w:tmpl w:val="3B8E17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46440C4"/>
    <w:multiLevelType w:val="hybridMultilevel"/>
    <w:tmpl w:val="56BA9B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BF87A8E"/>
    <w:multiLevelType w:val="hybridMultilevel"/>
    <w:tmpl w:val="CF80E27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C894166"/>
    <w:multiLevelType w:val="hybridMultilevel"/>
    <w:tmpl w:val="2FB6D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C9262E"/>
    <w:multiLevelType w:val="hybridMultilevel"/>
    <w:tmpl w:val="564E81F2"/>
    <w:lvl w:ilvl="0" w:tplc="90408366">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28B0411"/>
    <w:multiLevelType w:val="multilevel"/>
    <w:tmpl w:val="4840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E53879"/>
    <w:multiLevelType w:val="hybridMultilevel"/>
    <w:tmpl w:val="2A8CA4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B45CB9"/>
    <w:multiLevelType w:val="hybridMultilevel"/>
    <w:tmpl w:val="E6527EAE"/>
    <w:lvl w:ilvl="0" w:tplc="736EB5CE">
      <w:start w:val="1"/>
      <w:numFmt w:val="decimal"/>
      <w:lvlText w:val="%1."/>
      <w:lvlJc w:val="left"/>
      <w:pPr>
        <w:ind w:left="720" w:hanging="360"/>
      </w:pPr>
      <w:rPr>
        <w:rFonts w:asciiTheme="minorHAnsi" w:eastAsia="Times New Roman"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B98395E"/>
    <w:multiLevelType w:val="hybridMultilevel"/>
    <w:tmpl w:val="16DE8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EA71E6B"/>
    <w:multiLevelType w:val="hybridMultilevel"/>
    <w:tmpl w:val="48C41B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1"/>
  </w:num>
  <w:num w:numId="5">
    <w:abstractNumId w:val="11"/>
  </w:num>
  <w:num w:numId="6">
    <w:abstractNumId w:val="6"/>
  </w:num>
  <w:num w:numId="7">
    <w:abstractNumId w:val="18"/>
  </w:num>
  <w:num w:numId="8">
    <w:abstractNumId w:val="2"/>
  </w:num>
  <w:num w:numId="9">
    <w:abstractNumId w:val="19"/>
  </w:num>
  <w:num w:numId="10">
    <w:abstractNumId w:val="16"/>
  </w:num>
  <w:num w:numId="11">
    <w:abstractNumId w:val="13"/>
  </w:num>
  <w:num w:numId="12">
    <w:abstractNumId w:val="0"/>
  </w:num>
  <w:num w:numId="13">
    <w:abstractNumId w:val="9"/>
  </w:num>
  <w:num w:numId="14">
    <w:abstractNumId w:val="10"/>
  </w:num>
  <w:num w:numId="15">
    <w:abstractNumId w:val="8"/>
  </w:num>
  <w:num w:numId="16">
    <w:abstractNumId w:val="17"/>
  </w:num>
  <w:num w:numId="17">
    <w:abstractNumId w:val="14"/>
  </w:num>
  <w:num w:numId="18">
    <w:abstractNumId w:val="15"/>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D7"/>
    <w:rsid w:val="00006A0A"/>
    <w:rsid w:val="00012D33"/>
    <w:rsid w:val="000413BB"/>
    <w:rsid w:val="00041A94"/>
    <w:rsid w:val="000420A0"/>
    <w:rsid w:val="00043887"/>
    <w:rsid w:val="00064942"/>
    <w:rsid w:val="00093DE3"/>
    <w:rsid w:val="000C5DEE"/>
    <w:rsid w:val="000E3193"/>
    <w:rsid w:val="000E70F7"/>
    <w:rsid w:val="000F59E1"/>
    <w:rsid w:val="00126149"/>
    <w:rsid w:val="001310DB"/>
    <w:rsid w:val="001624BB"/>
    <w:rsid w:val="00166DBE"/>
    <w:rsid w:val="00177872"/>
    <w:rsid w:val="00196F8A"/>
    <w:rsid w:val="001A0AEC"/>
    <w:rsid w:val="001B45DB"/>
    <w:rsid w:val="001E2A79"/>
    <w:rsid w:val="001E761B"/>
    <w:rsid w:val="001F5FBD"/>
    <w:rsid w:val="0021320D"/>
    <w:rsid w:val="0021383E"/>
    <w:rsid w:val="00223A55"/>
    <w:rsid w:val="00224922"/>
    <w:rsid w:val="00251AE7"/>
    <w:rsid w:val="002553EC"/>
    <w:rsid w:val="0026188B"/>
    <w:rsid w:val="00261AE5"/>
    <w:rsid w:val="00262427"/>
    <w:rsid w:val="0026626E"/>
    <w:rsid w:val="0029252E"/>
    <w:rsid w:val="002B4DE4"/>
    <w:rsid w:val="002C7591"/>
    <w:rsid w:val="002D2AEB"/>
    <w:rsid w:val="002E2F3D"/>
    <w:rsid w:val="002F47D6"/>
    <w:rsid w:val="002F74DD"/>
    <w:rsid w:val="00300151"/>
    <w:rsid w:val="00304693"/>
    <w:rsid w:val="003260BC"/>
    <w:rsid w:val="00372252"/>
    <w:rsid w:val="003E7009"/>
    <w:rsid w:val="00440888"/>
    <w:rsid w:val="00482F79"/>
    <w:rsid w:val="004923CB"/>
    <w:rsid w:val="004B6071"/>
    <w:rsid w:val="004E0F8D"/>
    <w:rsid w:val="004F10D1"/>
    <w:rsid w:val="004F6A26"/>
    <w:rsid w:val="00500C4E"/>
    <w:rsid w:val="00513767"/>
    <w:rsid w:val="00543B41"/>
    <w:rsid w:val="00546F43"/>
    <w:rsid w:val="00576D0E"/>
    <w:rsid w:val="00592368"/>
    <w:rsid w:val="00596B5A"/>
    <w:rsid w:val="005C7C73"/>
    <w:rsid w:val="005D19A4"/>
    <w:rsid w:val="005F7058"/>
    <w:rsid w:val="00615FE4"/>
    <w:rsid w:val="00620208"/>
    <w:rsid w:val="00632E28"/>
    <w:rsid w:val="006363C7"/>
    <w:rsid w:val="00642656"/>
    <w:rsid w:val="00645217"/>
    <w:rsid w:val="0065307C"/>
    <w:rsid w:val="00653A5F"/>
    <w:rsid w:val="00655926"/>
    <w:rsid w:val="00667CC9"/>
    <w:rsid w:val="00675C53"/>
    <w:rsid w:val="0067784C"/>
    <w:rsid w:val="006B2FF1"/>
    <w:rsid w:val="006C3040"/>
    <w:rsid w:val="006E5D7B"/>
    <w:rsid w:val="006F5ECE"/>
    <w:rsid w:val="007024B7"/>
    <w:rsid w:val="0071204A"/>
    <w:rsid w:val="00712D40"/>
    <w:rsid w:val="007414E8"/>
    <w:rsid w:val="00747B3A"/>
    <w:rsid w:val="00757F8C"/>
    <w:rsid w:val="00765060"/>
    <w:rsid w:val="00775701"/>
    <w:rsid w:val="00787501"/>
    <w:rsid w:val="00792DCB"/>
    <w:rsid w:val="007A0956"/>
    <w:rsid w:val="007B3023"/>
    <w:rsid w:val="007D6700"/>
    <w:rsid w:val="007E1D2F"/>
    <w:rsid w:val="008312D1"/>
    <w:rsid w:val="00844359"/>
    <w:rsid w:val="00895331"/>
    <w:rsid w:val="008C0DEC"/>
    <w:rsid w:val="008C1280"/>
    <w:rsid w:val="008C5022"/>
    <w:rsid w:val="008D7153"/>
    <w:rsid w:val="008E4E1D"/>
    <w:rsid w:val="009013DA"/>
    <w:rsid w:val="00932570"/>
    <w:rsid w:val="00940784"/>
    <w:rsid w:val="00965540"/>
    <w:rsid w:val="00973F5A"/>
    <w:rsid w:val="00990029"/>
    <w:rsid w:val="009974A2"/>
    <w:rsid w:val="009D0F89"/>
    <w:rsid w:val="009F26C7"/>
    <w:rsid w:val="009F437D"/>
    <w:rsid w:val="009F461C"/>
    <w:rsid w:val="00A04805"/>
    <w:rsid w:val="00A05848"/>
    <w:rsid w:val="00A239FA"/>
    <w:rsid w:val="00A502B5"/>
    <w:rsid w:val="00A564E9"/>
    <w:rsid w:val="00A60C74"/>
    <w:rsid w:val="00A72748"/>
    <w:rsid w:val="00A746ED"/>
    <w:rsid w:val="00A81755"/>
    <w:rsid w:val="00A852BD"/>
    <w:rsid w:val="00A905B8"/>
    <w:rsid w:val="00AA5166"/>
    <w:rsid w:val="00AA56AD"/>
    <w:rsid w:val="00AB0CE3"/>
    <w:rsid w:val="00B1496D"/>
    <w:rsid w:val="00B305CB"/>
    <w:rsid w:val="00B30BEB"/>
    <w:rsid w:val="00B4379D"/>
    <w:rsid w:val="00B63853"/>
    <w:rsid w:val="00B80D7B"/>
    <w:rsid w:val="00B962CD"/>
    <w:rsid w:val="00BB5053"/>
    <w:rsid w:val="00BD2AC2"/>
    <w:rsid w:val="00BD560C"/>
    <w:rsid w:val="00BF1018"/>
    <w:rsid w:val="00BF2692"/>
    <w:rsid w:val="00C25D6C"/>
    <w:rsid w:val="00C34499"/>
    <w:rsid w:val="00C50AA7"/>
    <w:rsid w:val="00C550CD"/>
    <w:rsid w:val="00C77AEC"/>
    <w:rsid w:val="00CB39BB"/>
    <w:rsid w:val="00CC3EF3"/>
    <w:rsid w:val="00CD258A"/>
    <w:rsid w:val="00CF4346"/>
    <w:rsid w:val="00CF7B5F"/>
    <w:rsid w:val="00D004F4"/>
    <w:rsid w:val="00D257AF"/>
    <w:rsid w:val="00D279D3"/>
    <w:rsid w:val="00D35ED7"/>
    <w:rsid w:val="00D45406"/>
    <w:rsid w:val="00D502AA"/>
    <w:rsid w:val="00D567BB"/>
    <w:rsid w:val="00D611DF"/>
    <w:rsid w:val="00D6662B"/>
    <w:rsid w:val="00D86635"/>
    <w:rsid w:val="00D97E51"/>
    <w:rsid w:val="00DB3C0A"/>
    <w:rsid w:val="00DB4725"/>
    <w:rsid w:val="00DD5994"/>
    <w:rsid w:val="00DE183F"/>
    <w:rsid w:val="00DE2E68"/>
    <w:rsid w:val="00DF6FCA"/>
    <w:rsid w:val="00E024C9"/>
    <w:rsid w:val="00E20D4D"/>
    <w:rsid w:val="00E26469"/>
    <w:rsid w:val="00E275EE"/>
    <w:rsid w:val="00E52433"/>
    <w:rsid w:val="00E53D16"/>
    <w:rsid w:val="00E65799"/>
    <w:rsid w:val="00E71076"/>
    <w:rsid w:val="00E75FD2"/>
    <w:rsid w:val="00E87F95"/>
    <w:rsid w:val="00E9018B"/>
    <w:rsid w:val="00E93FFF"/>
    <w:rsid w:val="00ED4B26"/>
    <w:rsid w:val="00ED740B"/>
    <w:rsid w:val="00EE217A"/>
    <w:rsid w:val="00EE58D1"/>
    <w:rsid w:val="00EE64AB"/>
    <w:rsid w:val="00EF61FB"/>
    <w:rsid w:val="00EF7D75"/>
    <w:rsid w:val="00F0150E"/>
    <w:rsid w:val="00F0687C"/>
    <w:rsid w:val="00F06DA4"/>
    <w:rsid w:val="00F531F4"/>
    <w:rsid w:val="00F62ECA"/>
    <w:rsid w:val="00F7172E"/>
    <w:rsid w:val="00F72C76"/>
    <w:rsid w:val="00F85EBD"/>
    <w:rsid w:val="00FC0126"/>
    <w:rsid w:val="00FD2FFB"/>
    <w:rsid w:val="00FD54D9"/>
    <w:rsid w:val="00FE5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BDFC"/>
  <w15:chartTrackingRefBased/>
  <w15:docId w15:val="{46B1F6DC-BED1-4695-A721-8E97B78E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2692"/>
    <w:pPr>
      <w:spacing w:after="0" w:line="240" w:lineRule="auto"/>
    </w:pPr>
  </w:style>
  <w:style w:type="paragraph" w:styleId="Kop1">
    <w:name w:val="heading 1"/>
    <w:basedOn w:val="Standaard"/>
    <w:next w:val="Standaard"/>
    <w:link w:val="Kop1Char"/>
    <w:uiPriority w:val="9"/>
    <w:qFormat/>
    <w:rsid w:val="00F531F4"/>
    <w:pPr>
      <w:keepNext/>
      <w:keepLines/>
      <w:spacing w:before="240" w:line="259" w:lineRule="auto"/>
      <w:outlineLvl w:val="0"/>
    </w:pPr>
    <w:rPr>
      <w:rFonts w:ascii="Verdana" w:eastAsiaTheme="majorEastAsia" w:hAnsi="Verdan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2692"/>
    <w:pPr>
      <w:spacing w:after="0" w:line="240" w:lineRule="auto"/>
    </w:pPr>
  </w:style>
  <w:style w:type="paragraph" w:styleId="Lijstalinea">
    <w:name w:val="List Paragraph"/>
    <w:basedOn w:val="Standaard"/>
    <w:uiPriority w:val="34"/>
    <w:qFormat/>
    <w:rsid w:val="00BF2692"/>
    <w:pPr>
      <w:ind w:left="720"/>
      <w:contextualSpacing/>
    </w:pPr>
  </w:style>
  <w:style w:type="paragraph" w:styleId="Koptekst">
    <w:name w:val="header"/>
    <w:basedOn w:val="Standaard"/>
    <w:link w:val="KoptekstChar"/>
    <w:uiPriority w:val="99"/>
    <w:unhideWhenUsed/>
    <w:rsid w:val="00D35ED7"/>
    <w:pPr>
      <w:tabs>
        <w:tab w:val="center" w:pos="4536"/>
        <w:tab w:val="right" w:pos="9072"/>
      </w:tabs>
    </w:pPr>
  </w:style>
  <w:style w:type="character" w:customStyle="1" w:styleId="KoptekstChar">
    <w:name w:val="Koptekst Char"/>
    <w:basedOn w:val="Standaardalinea-lettertype"/>
    <w:link w:val="Koptekst"/>
    <w:uiPriority w:val="99"/>
    <w:rsid w:val="00D35ED7"/>
  </w:style>
  <w:style w:type="paragraph" w:styleId="Voettekst">
    <w:name w:val="footer"/>
    <w:basedOn w:val="Standaard"/>
    <w:link w:val="VoettekstChar"/>
    <w:uiPriority w:val="99"/>
    <w:unhideWhenUsed/>
    <w:rsid w:val="00D35ED7"/>
    <w:pPr>
      <w:tabs>
        <w:tab w:val="center" w:pos="4536"/>
        <w:tab w:val="right" w:pos="9072"/>
      </w:tabs>
    </w:pPr>
  </w:style>
  <w:style w:type="character" w:customStyle="1" w:styleId="VoettekstChar">
    <w:name w:val="Voettekst Char"/>
    <w:basedOn w:val="Standaardalinea-lettertype"/>
    <w:link w:val="Voettekst"/>
    <w:uiPriority w:val="99"/>
    <w:rsid w:val="00D35ED7"/>
  </w:style>
  <w:style w:type="character" w:styleId="Verwijzingopmerking">
    <w:name w:val="annotation reference"/>
    <w:basedOn w:val="Standaardalinea-lettertype"/>
    <w:uiPriority w:val="99"/>
    <w:semiHidden/>
    <w:unhideWhenUsed/>
    <w:rsid w:val="00E9018B"/>
    <w:rPr>
      <w:sz w:val="16"/>
      <w:szCs w:val="16"/>
    </w:rPr>
  </w:style>
  <w:style w:type="paragraph" w:styleId="Tekstopmerking">
    <w:name w:val="annotation text"/>
    <w:basedOn w:val="Standaard"/>
    <w:link w:val="TekstopmerkingChar"/>
    <w:uiPriority w:val="99"/>
    <w:semiHidden/>
    <w:unhideWhenUsed/>
    <w:rsid w:val="00E9018B"/>
    <w:rPr>
      <w:sz w:val="20"/>
      <w:szCs w:val="20"/>
    </w:rPr>
  </w:style>
  <w:style w:type="character" w:customStyle="1" w:styleId="TekstopmerkingChar">
    <w:name w:val="Tekst opmerking Char"/>
    <w:basedOn w:val="Standaardalinea-lettertype"/>
    <w:link w:val="Tekstopmerking"/>
    <w:uiPriority w:val="99"/>
    <w:semiHidden/>
    <w:rsid w:val="00E9018B"/>
    <w:rPr>
      <w:sz w:val="20"/>
      <w:szCs w:val="20"/>
    </w:rPr>
  </w:style>
  <w:style w:type="paragraph" w:styleId="Onderwerpvanopmerking">
    <w:name w:val="annotation subject"/>
    <w:basedOn w:val="Tekstopmerking"/>
    <w:next w:val="Tekstopmerking"/>
    <w:link w:val="OnderwerpvanopmerkingChar"/>
    <w:uiPriority w:val="99"/>
    <w:semiHidden/>
    <w:unhideWhenUsed/>
    <w:rsid w:val="00E9018B"/>
    <w:rPr>
      <w:b/>
      <w:bCs/>
    </w:rPr>
  </w:style>
  <w:style w:type="character" w:customStyle="1" w:styleId="OnderwerpvanopmerkingChar">
    <w:name w:val="Onderwerp van opmerking Char"/>
    <w:basedOn w:val="TekstopmerkingChar"/>
    <w:link w:val="Onderwerpvanopmerking"/>
    <w:uiPriority w:val="99"/>
    <w:semiHidden/>
    <w:rsid w:val="00E9018B"/>
    <w:rPr>
      <w:b/>
      <w:bCs/>
      <w:sz w:val="20"/>
      <w:szCs w:val="20"/>
    </w:rPr>
  </w:style>
  <w:style w:type="paragraph" w:styleId="Ballontekst">
    <w:name w:val="Balloon Text"/>
    <w:basedOn w:val="Standaard"/>
    <w:link w:val="BallontekstChar"/>
    <w:uiPriority w:val="99"/>
    <w:semiHidden/>
    <w:unhideWhenUsed/>
    <w:rsid w:val="00E9018B"/>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9018B"/>
    <w:rPr>
      <w:rFonts w:ascii="Times New Roman" w:hAnsi="Times New Roman" w:cs="Times New Roman"/>
      <w:sz w:val="18"/>
      <w:szCs w:val="18"/>
    </w:rPr>
  </w:style>
  <w:style w:type="paragraph" w:styleId="Titel">
    <w:name w:val="Title"/>
    <w:basedOn w:val="Standaard"/>
    <w:next w:val="Standaard"/>
    <w:link w:val="TitelChar"/>
    <w:uiPriority w:val="10"/>
    <w:qFormat/>
    <w:rsid w:val="00FC0126"/>
    <w:pPr>
      <w:spacing w:after="120" w:line="192" w:lineRule="auto"/>
      <w:contextualSpacing/>
    </w:pPr>
    <w:rPr>
      <w:rFonts w:ascii="Arial Black" w:eastAsiaTheme="majorEastAsia" w:hAnsi="Arial Black" w:cstheme="majorBidi"/>
      <w:caps/>
      <w:noProof/>
      <w:spacing w:val="-10"/>
      <w:kern w:val="28"/>
      <w:sz w:val="44"/>
      <w:szCs w:val="56"/>
    </w:rPr>
  </w:style>
  <w:style w:type="character" w:customStyle="1" w:styleId="TitelChar">
    <w:name w:val="Titel Char"/>
    <w:basedOn w:val="Standaardalinea-lettertype"/>
    <w:link w:val="Titel"/>
    <w:uiPriority w:val="10"/>
    <w:rsid w:val="00FC0126"/>
    <w:rPr>
      <w:rFonts w:ascii="Arial Black" w:eastAsiaTheme="majorEastAsia" w:hAnsi="Arial Black" w:cstheme="majorBidi"/>
      <w:caps/>
      <w:noProof/>
      <w:spacing w:val="-10"/>
      <w:kern w:val="28"/>
      <w:sz w:val="44"/>
      <w:szCs w:val="56"/>
    </w:rPr>
  </w:style>
  <w:style w:type="paragraph" w:styleId="Ondertitel">
    <w:name w:val="Subtitle"/>
    <w:basedOn w:val="Standaard"/>
    <w:next w:val="Standaard"/>
    <w:link w:val="OndertitelChar"/>
    <w:uiPriority w:val="11"/>
    <w:qFormat/>
    <w:rsid w:val="00FC0126"/>
    <w:pPr>
      <w:numPr>
        <w:ilvl w:val="1"/>
      </w:numPr>
      <w:spacing w:line="288" w:lineRule="auto"/>
    </w:pPr>
    <w:rPr>
      <w:rFonts w:ascii="Arial" w:eastAsiaTheme="minorEastAsia" w:hAnsi="Arial"/>
      <w:noProof/>
      <w:sz w:val="32"/>
    </w:rPr>
  </w:style>
  <w:style w:type="character" w:customStyle="1" w:styleId="OndertitelChar">
    <w:name w:val="Ondertitel Char"/>
    <w:basedOn w:val="Standaardalinea-lettertype"/>
    <w:link w:val="Ondertitel"/>
    <w:uiPriority w:val="11"/>
    <w:rsid w:val="00FC0126"/>
    <w:rPr>
      <w:rFonts w:ascii="Arial" w:eastAsiaTheme="minorEastAsia" w:hAnsi="Arial"/>
      <w:noProof/>
      <w:sz w:val="32"/>
    </w:rPr>
  </w:style>
  <w:style w:type="character" w:customStyle="1" w:styleId="Kop1Char">
    <w:name w:val="Kop 1 Char"/>
    <w:basedOn w:val="Standaardalinea-lettertype"/>
    <w:link w:val="Kop1"/>
    <w:uiPriority w:val="9"/>
    <w:rsid w:val="00F531F4"/>
    <w:rPr>
      <w:rFonts w:ascii="Verdana" w:eastAsiaTheme="majorEastAsia" w:hAnsi="Verdana" w:cstheme="majorBidi"/>
      <w:sz w:val="24"/>
      <w:szCs w:val="32"/>
    </w:rPr>
  </w:style>
  <w:style w:type="paragraph" w:customStyle="1" w:styleId="Default">
    <w:name w:val="Default"/>
    <w:rsid w:val="005137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3183">
      <w:bodyDiv w:val="1"/>
      <w:marLeft w:val="0"/>
      <w:marRight w:val="0"/>
      <w:marTop w:val="0"/>
      <w:marBottom w:val="0"/>
      <w:divBdr>
        <w:top w:val="none" w:sz="0" w:space="0" w:color="auto"/>
        <w:left w:val="none" w:sz="0" w:space="0" w:color="auto"/>
        <w:bottom w:val="none" w:sz="0" w:space="0" w:color="auto"/>
        <w:right w:val="none" w:sz="0" w:space="0" w:color="auto"/>
      </w:divBdr>
    </w:div>
    <w:div w:id="451243719">
      <w:bodyDiv w:val="1"/>
      <w:marLeft w:val="0"/>
      <w:marRight w:val="0"/>
      <w:marTop w:val="0"/>
      <w:marBottom w:val="0"/>
      <w:divBdr>
        <w:top w:val="none" w:sz="0" w:space="0" w:color="auto"/>
        <w:left w:val="none" w:sz="0" w:space="0" w:color="auto"/>
        <w:bottom w:val="none" w:sz="0" w:space="0" w:color="auto"/>
        <w:right w:val="none" w:sz="0" w:space="0" w:color="auto"/>
      </w:divBdr>
    </w:div>
    <w:div w:id="452213983">
      <w:bodyDiv w:val="1"/>
      <w:marLeft w:val="0"/>
      <w:marRight w:val="0"/>
      <w:marTop w:val="0"/>
      <w:marBottom w:val="0"/>
      <w:divBdr>
        <w:top w:val="none" w:sz="0" w:space="0" w:color="auto"/>
        <w:left w:val="none" w:sz="0" w:space="0" w:color="auto"/>
        <w:bottom w:val="none" w:sz="0" w:space="0" w:color="auto"/>
        <w:right w:val="none" w:sz="0" w:space="0" w:color="auto"/>
      </w:divBdr>
    </w:div>
    <w:div w:id="648631219">
      <w:bodyDiv w:val="1"/>
      <w:marLeft w:val="0"/>
      <w:marRight w:val="0"/>
      <w:marTop w:val="0"/>
      <w:marBottom w:val="0"/>
      <w:divBdr>
        <w:top w:val="none" w:sz="0" w:space="0" w:color="auto"/>
        <w:left w:val="none" w:sz="0" w:space="0" w:color="auto"/>
        <w:bottom w:val="none" w:sz="0" w:space="0" w:color="auto"/>
        <w:right w:val="none" w:sz="0" w:space="0" w:color="auto"/>
      </w:divBdr>
    </w:div>
    <w:div w:id="17146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van der Pas</dc:creator>
  <cp:keywords/>
  <dc:description/>
  <cp:lastModifiedBy>Marijke van der Pas</cp:lastModifiedBy>
  <cp:revision>2</cp:revision>
  <dcterms:created xsi:type="dcterms:W3CDTF">2020-08-19T11:34:00Z</dcterms:created>
  <dcterms:modified xsi:type="dcterms:W3CDTF">2020-08-19T11:34:00Z</dcterms:modified>
</cp:coreProperties>
</file>